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1E3A" w:rsidRPr="00EB15B0" w:rsidRDefault="002C1E3A" w:rsidP="00EB15B0">
      <w:pPr>
        <w:spacing w:after="0" w:line="240" w:lineRule="auto"/>
        <w:ind w:left="284" w:hanging="284"/>
        <w:rPr>
          <w:b/>
          <w:sz w:val="28"/>
          <w:szCs w:val="28"/>
        </w:rPr>
      </w:pPr>
      <w:r w:rsidRPr="00EB15B0">
        <w:rPr>
          <w:b/>
          <w:sz w:val="28"/>
          <w:szCs w:val="28"/>
        </w:rPr>
        <w:t>Record Keeping Obligations of Aquaculture Establishments:</w:t>
      </w:r>
    </w:p>
    <w:p w:rsidR="002C1E3A" w:rsidRPr="007911ED" w:rsidRDefault="002C1E3A" w:rsidP="00B46ACA">
      <w:pPr>
        <w:spacing w:after="0" w:line="276" w:lineRule="auto"/>
        <w:ind w:left="284" w:hanging="284"/>
        <w:rPr>
          <w:b/>
          <w:highlight w:val="lightGray"/>
        </w:rPr>
      </w:pPr>
    </w:p>
    <w:p w:rsidR="002C1E3A" w:rsidRDefault="002C1E3A" w:rsidP="00EB15B0">
      <w:pPr>
        <w:spacing w:after="0" w:line="240" w:lineRule="auto"/>
      </w:pPr>
      <w:r>
        <w:t xml:space="preserve">During the approval process, specific types of aquaculture establishments will be informed to keep records which are particular to them and the type of aquaculture activity they are engaged in. </w:t>
      </w:r>
    </w:p>
    <w:p w:rsidR="002C1E3A" w:rsidRDefault="002C1E3A" w:rsidP="00B46ACA">
      <w:pPr>
        <w:spacing w:after="0" w:line="276" w:lineRule="auto"/>
      </w:pPr>
    </w:p>
    <w:p w:rsidR="002C1E3A" w:rsidRPr="00B46ACA" w:rsidRDefault="002C1E3A" w:rsidP="002C1E3A">
      <w:pPr>
        <w:spacing w:after="120" w:line="360" w:lineRule="auto"/>
      </w:pPr>
      <w:r>
        <w:t xml:space="preserve">However, </w:t>
      </w:r>
      <w:r w:rsidR="00EB15B0">
        <w:rPr>
          <w:b/>
        </w:rPr>
        <w:t>the minimum record-</w:t>
      </w:r>
      <w:r w:rsidRPr="00F961B0">
        <w:rPr>
          <w:b/>
        </w:rPr>
        <w:t>keeping obligations for operators of aquacu</w:t>
      </w:r>
      <w:r w:rsidR="00B46ACA">
        <w:rPr>
          <w:b/>
        </w:rPr>
        <w:t xml:space="preserve">lture establishments </w:t>
      </w:r>
      <w:r w:rsidR="00B46ACA" w:rsidRPr="00B46ACA">
        <w:t>ar</w:t>
      </w:r>
      <w:r w:rsidR="0004381C">
        <w:t>e laid down in articles 186</w:t>
      </w:r>
      <w:bookmarkStart w:id="0" w:name="_GoBack"/>
      <w:bookmarkEnd w:id="0"/>
      <w:r w:rsidR="00B46ACA">
        <w:t xml:space="preserve"> of Regulation (EU) 2016/429:</w:t>
      </w:r>
    </w:p>
    <w:tbl>
      <w:tblPr>
        <w:tblStyle w:val="TableGrid"/>
        <w:tblW w:w="0" w:type="auto"/>
        <w:tblInd w:w="-5" w:type="dxa"/>
        <w:tblLook w:val="04A0" w:firstRow="1" w:lastRow="0" w:firstColumn="1" w:lastColumn="0" w:noHBand="0" w:noVBand="1"/>
      </w:tblPr>
      <w:tblGrid>
        <w:gridCol w:w="9021"/>
      </w:tblGrid>
      <w:tr w:rsidR="002C1E3A" w:rsidRPr="00F961B0" w:rsidTr="00F93C15">
        <w:tc>
          <w:tcPr>
            <w:tcW w:w="9021" w:type="dxa"/>
          </w:tcPr>
          <w:p w:rsidR="002C1E3A" w:rsidRPr="00F961B0" w:rsidRDefault="002C1E3A" w:rsidP="002C1E3A">
            <w:pPr>
              <w:pStyle w:val="ListParagraph"/>
              <w:numPr>
                <w:ilvl w:val="0"/>
                <w:numId w:val="1"/>
              </w:numPr>
              <w:spacing w:line="360" w:lineRule="auto"/>
              <w:ind w:left="284" w:hanging="284"/>
            </w:pPr>
            <w:r w:rsidRPr="00F961B0">
              <w:t>the species, categories and quantities (numbers, volume or weight) of aquaculture animals on</w:t>
            </w:r>
            <w:r w:rsidR="00EB15B0">
              <w:t xml:space="preserve"> their establishment;</w:t>
            </w:r>
          </w:p>
        </w:tc>
      </w:tr>
      <w:tr w:rsidR="002C1E3A" w:rsidRPr="00F961B0" w:rsidTr="00F93C15">
        <w:tc>
          <w:tcPr>
            <w:tcW w:w="9021" w:type="dxa"/>
          </w:tcPr>
          <w:p w:rsidR="002C1E3A" w:rsidRPr="00F961B0" w:rsidRDefault="002C1E3A" w:rsidP="002C1E3A">
            <w:pPr>
              <w:pStyle w:val="ListParagraph"/>
              <w:numPr>
                <w:ilvl w:val="0"/>
                <w:numId w:val="1"/>
              </w:numPr>
              <w:spacing w:line="360" w:lineRule="auto"/>
              <w:ind w:left="284" w:hanging="284"/>
            </w:pPr>
            <w:r w:rsidRPr="00F961B0">
              <w:t>movements of aquaculture animals and products of animal origin obtained from those animals into and out of their establishment, stating as appropriate: (</w:t>
            </w:r>
            <w:proofErr w:type="spellStart"/>
            <w:r w:rsidRPr="00F961B0">
              <w:t>i</w:t>
            </w:r>
            <w:proofErr w:type="spellEnd"/>
            <w:r w:rsidRPr="00F961B0">
              <w:t>) their place of origin or destination; (ii) the date of such movements;</w:t>
            </w:r>
          </w:p>
        </w:tc>
      </w:tr>
      <w:tr w:rsidR="002C1E3A" w:rsidRPr="00F961B0" w:rsidTr="00F93C15">
        <w:tc>
          <w:tcPr>
            <w:tcW w:w="9021" w:type="dxa"/>
          </w:tcPr>
          <w:p w:rsidR="002C1E3A" w:rsidRPr="00F961B0" w:rsidRDefault="002C1E3A" w:rsidP="002C1E3A">
            <w:pPr>
              <w:pStyle w:val="ListParagraph"/>
              <w:numPr>
                <w:ilvl w:val="0"/>
                <w:numId w:val="1"/>
              </w:numPr>
              <w:spacing w:line="360" w:lineRule="auto"/>
              <w:ind w:left="284" w:hanging="284"/>
            </w:pPr>
            <w:r w:rsidRPr="00F961B0">
              <w:t xml:space="preserve">the animal health certificates, in paper or electronic form, required to accompany movements of aquaculture animals arriving at the aquaculture establishment in accordance with Article 208 and the rules adopted pursuant to points (a) and (c) of Article 211(1) and Article 213(2); </w:t>
            </w:r>
          </w:p>
        </w:tc>
      </w:tr>
      <w:tr w:rsidR="002C1E3A" w:rsidRPr="00F961B0" w:rsidTr="00F93C15">
        <w:tc>
          <w:tcPr>
            <w:tcW w:w="9021" w:type="dxa"/>
          </w:tcPr>
          <w:p w:rsidR="002C1E3A" w:rsidRPr="00F961B0" w:rsidRDefault="002C1E3A" w:rsidP="002C1E3A">
            <w:pPr>
              <w:pStyle w:val="ListParagraph"/>
              <w:numPr>
                <w:ilvl w:val="0"/>
                <w:numId w:val="1"/>
              </w:numPr>
              <w:spacing w:line="360" w:lineRule="auto"/>
              <w:ind w:left="284" w:hanging="284"/>
            </w:pPr>
            <w:r w:rsidRPr="00F961B0">
              <w:t xml:space="preserve">mortality in each epidemiological unit and other disease problems at the aquaculture establishment as relevant for the type of production; </w:t>
            </w:r>
          </w:p>
        </w:tc>
      </w:tr>
      <w:tr w:rsidR="002C1E3A" w:rsidRPr="00F961B0" w:rsidTr="00F93C15">
        <w:tc>
          <w:tcPr>
            <w:tcW w:w="9021" w:type="dxa"/>
          </w:tcPr>
          <w:p w:rsidR="002C1E3A" w:rsidRPr="00F961B0" w:rsidRDefault="002C1E3A" w:rsidP="002C1E3A">
            <w:pPr>
              <w:pStyle w:val="ListParagraph"/>
              <w:numPr>
                <w:ilvl w:val="0"/>
                <w:numId w:val="1"/>
              </w:numPr>
              <w:spacing w:line="360" w:lineRule="auto"/>
              <w:ind w:left="284" w:hanging="284"/>
            </w:pPr>
            <w:r w:rsidRPr="00F961B0">
              <w:t>biosecurity measures, surveillance, treatments, test results and other relevant information as appropriate for: (</w:t>
            </w:r>
            <w:proofErr w:type="spellStart"/>
            <w:r w:rsidRPr="00F961B0">
              <w:t>i</w:t>
            </w:r>
            <w:proofErr w:type="spellEnd"/>
            <w:r w:rsidRPr="00F961B0">
              <w:t xml:space="preserve">) the species and categories of the aquaculture animals on the establishment; (ii) the type of production at the aquaculture establishment; (iii) the type and size of the aquaculture establishment; </w:t>
            </w:r>
          </w:p>
        </w:tc>
      </w:tr>
      <w:tr w:rsidR="002C1E3A" w:rsidRPr="00F961B0" w:rsidTr="00F93C15">
        <w:tc>
          <w:tcPr>
            <w:tcW w:w="9021" w:type="dxa"/>
          </w:tcPr>
          <w:p w:rsidR="002C1E3A" w:rsidRPr="00F961B0" w:rsidRDefault="002C1E3A" w:rsidP="002C1E3A">
            <w:pPr>
              <w:pStyle w:val="ListParagraph"/>
              <w:numPr>
                <w:ilvl w:val="0"/>
                <w:numId w:val="1"/>
              </w:numPr>
              <w:spacing w:line="360" w:lineRule="auto"/>
              <w:ind w:left="284" w:hanging="284"/>
            </w:pPr>
            <w:r w:rsidRPr="00F961B0">
              <w:t>the results of any animal health visits required in accordance with Article 25(1).</w:t>
            </w:r>
          </w:p>
        </w:tc>
      </w:tr>
    </w:tbl>
    <w:p w:rsidR="002C1E3A" w:rsidRPr="00597E79" w:rsidRDefault="002C1E3A" w:rsidP="002C1E3A">
      <w:pPr>
        <w:spacing w:after="120" w:line="360" w:lineRule="auto"/>
        <w:rPr>
          <w:b/>
        </w:rPr>
      </w:pPr>
    </w:p>
    <w:p w:rsidR="002C1E3A" w:rsidRPr="00F961B0" w:rsidRDefault="002C1E3A" w:rsidP="002C1E3A">
      <w:pPr>
        <w:spacing w:after="0" w:line="360" w:lineRule="auto"/>
        <w:rPr>
          <w:b/>
        </w:rPr>
      </w:pPr>
      <w:r>
        <w:t xml:space="preserve">Operators of aquaculture establishments shall </w:t>
      </w:r>
      <w:r w:rsidRPr="00F961B0">
        <w:rPr>
          <w:b/>
        </w:rPr>
        <w:t>keep the re</w:t>
      </w:r>
      <w:r w:rsidR="00EB15B0">
        <w:rPr>
          <w:b/>
        </w:rPr>
        <w:t xml:space="preserve">cords </w:t>
      </w:r>
      <w:r w:rsidRPr="00F961B0">
        <w:rPr>
          <w:b/>
        </w:rPr>
        <w:t xml:space="preserve">on their aquaculture establishment in paper or electronic format and shall: </w:t>
      </w:r>
    </w:p>
    <w:tbl>
      <w:tblPr>
        <w:tblStyle w:val="TableGrid"/>
        <w:tblW w:w="0" w:type="auto"/>
        <w:tblInd w:w="-5" w:type="dxa"/>
        <w:tblLook w:val="04A0" w:firstRow="1" w:lastRow="0" w:firstColumn="1" w:lastColumn="0" w:noHBand="0" w:noVBand="1"/>
      </w:tblPr>
      <w:tblGrid>
        <w:gridCol w:w="9021"/>
      </w:tblGrid>
      <w:tr w:rsidR="002C1E3A" w:rsidRPr="00F961B0" w:rsidTr="00F93C15">
        <w:tc>
          <w:tcPr>
            <w:tcW w:w="9021" w:type="dxa"/>
          </w:tcPr>
          <w:p w:rsidR="002C1E3A" w:rsidRPr="00F961B0" w:rsidRDefault="002C1E3A" w:rsidP="002C1E3A">
            <w:pPr>
              <w:pStyle w:val="ListParagraph"/>
              <w:numPr>
                <w:ilvl w:val="0"/>
                <w:numId w:val="2"/>
              </w:numPr>
              <w:spacing w:line="360" w:lineRule="auto"/>
              <w:ind w:left="284" w:hanging="284"/>
            </w:pPr>
            <w:r w:rsidRPr="00F961B0">
              <w:t xml:space="preserve">keep them in such a way that the tracing of the place of origin and destination of aquatic animals can be guaranteed; </w:t>
            </w:r>
          </w:p>
        </w:tc>
      </w:tr>
      <w:tr w:rsidR="002C1E3A" w:rsidRPr="00F961B0" w:rsidTr="00F93C15">
        <w:tc>
          <w:tcPr>
            <w:tcW w:w="9021" w:type="dxa"/>
          </w:tcPr>
          <w:p w:rsidR="002C1E3A" w:rsidRPr="00F961B0" w:rsidRDefault="002C1E3A" w:rsidP="002C1E3A">
            <w:pPr>
              <w:pStyle w:val="ListParagraph"/>
              <w:numPr>
                <w:ilvl w:val="0"/>
                <w:numId w:val="2"/>
              </w:numPr>
              <w:spacing w:line="360" w:lineRule="auto"/>
              <w:ind w:left="284" w:hanging="284"/>
            </w:pPr>
            <w:r w:rsidRPr="00F961B0">
              <w:t xml:space="preserve">make them available to the competent authority on request; </w:t>
            </w:r>
          </w:p>
        </w:tc>
      </w:tr>
      <w:tr w:rsidR="002C1E3A" w:rsidRPr="00F961B0" w:rsidTr="00F93C15">
        <w:tc>
          <w:tcPr>
            <w:tcW w:w="9021" w:type="dxa"/>
          </w:tcPr>
          <w:p w:rsidR="002C1E3A" w:rsidRPr="00F961B0" w:rsidRDefault="002C1E3A" w:rsidP="002C1E3A">
            <w:pPr>
              <w:pStyle w:val="ListParagraph"/>
              <w:numPr>
                <w:ilvl w:val="0"/>
                <w:numId w:val="2"/>
              </w:numPr>
              <w:spacing w:line="360" w:lineRule="auto"/>
              <w:ind w:left="284" w:hanging="284"/>
            </w:pPr>
            <w:r w:rsidRPr="00F961B0">
              <w:t>retain them for a minimum period to be prescribed by the competent authority, which may not be less than three years.</w:t>
            </w:r>
          </w:p>
        </w:tc>
      </w:tr>
    </w:tbl>
    <w:p w:rsidR="002C1E3A" w:rsidRDefault="002C1E3A" w:rsidP="002C1E3A">
      <w:pPr>
        <w:spacing w:after="0" w:line="360" w:lineRule="auto"/>
      </w:pPr>
    </w:p>
    <w:p w:rsidR="00E44661" w:rsidRDefault="0004381C"/>
    <w:sectPr w:rsidR="00E446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DD7C6E"/>
    <w:multiLevelType w:val="hybridMultilevel"/>
    <w:tmpl w:val="ADFC175C"/>
    <w:lvl w:ilvl="0" w:tplc="18090017">
      <w:start w:val="1"/>
      <w:numFmt w:val="lowerLetter"/>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5991672E"/>
    <w:multiLevelType w:val="hybridMultilevel"/>
    <w:tmpl w:val="743C7C46"/>
    <w:lvl w:ilvl="0" w:tplc="E82EB65E">
      <w:start w:val="1"/>
      <w:numFmt w:val="lowerLetter"/>
      <w:lvlText w:val="%1)"/>
      <w:lvlJc w:val="left"/>
      <w:pPr>
        <w:ind w:left="1440" w:hanging="360"/>
      </w:pPr>
      <w:rPr>
        <w:b/>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E3A"/>
    <w:rsid w:val="0004381C"/>
    <w:rsid w:val="001E14D8"/>
    <w:rsid w:val="002C1E3A"/>
    <w:rsid w:val="00475AC9"/>
    <w:rsid w:val="00B46ACA"/>
    <w:rsid w:val="00EB15B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75AAB"/>
  <w15:chartTrackingRefBased/>
  <w15:docId w15:val="{AA0BCEA5-709A-4ABF-8E99-99F1C8CA6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1E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1E3A"/>
    <w:pPr>
      <w:ind w:left="720"/>
      <w:contextualSpacing/>
    </w:pPr>
  </w:style>
  <w:style w:type="table" w:styleId="TableGrid">
    <w:name w:val="Table Grid"/>
    <w:basedOn w:val="TableNormal"/>
    <w:uiPriority w:val="39"/>
    <w:rsid w:val="002C1E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300</Words>
  <Characters>1713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Marine Institute</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O'Kane</dc:creator>
  <cp:keywords/>
  <dc:description/>
  <cp:lastModifiedBy>Patricia O'Kane</cp:lastModifiedBy>
  <cp:revision>4</cp:revision>
  <dcterms:created xsi:type="dcterms:W3CDTF">2023-03-23T09:25:00Z</dcterms:created>
  <dcterms:modified xsi:type="dcterms:W3CDTF">2023-04-04T12:59:00Z</dcterms:modified>
</cp:coreProperties>
</file>