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D08B" w14:textId="77777777" w:rsidR="007C6143" w:rsidRDefault="007C6143" w:rsidP="007C6143">
      <w:pPr>
        <w:pStyle w:val="Heading1"/>
        <w:spacing w:after="240" w:line="276" w:lineRule="auto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Fish Health Management Plan – Guidance Document for Fin Fish Farms</w:t>
      </w:r>
    </w:p>
    <w:p w14:paraId="53A22289" w14:textId="2CD660A1" w:rsidR="007C6143" w:rsidRPr="00F42FE4" w:rsidRDefault="00CF2982" w:rsidP="007C6143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Article 180 of Regulation (EU) 2016/429 </w:t>
      </w:r>
      <w:r w:rsidR="009F2960">
        <w:rPr>
          <w:rFonts w:asciiTheme="minorHAnsi" w:hAnsiTheme="minorHAnsi" w:cstheme="minorHAnsi"/>
          <w:sz w:val="22"/>
          <w:szCs w:val="22"/>
        </w:rPr>
        <w:t xml:space="preserve">‘the </w:t>
      </w:r>
      <w:r>
        <w:rPr>
          <w:rFonts w:asciiTheme="minorHAnsi" w:hAnsiTheme="minorHAnsi" w:cstheme="minorHAnsi"/>
          <w:sz w:val="22"/>
          <w:szCs w:val="22"/>
        </w:rPr>
        <w:t>Animal Health Law</w:t>
      </w:r>
      <w:r w:rsidR="009F2960">
        <w:rPr>
          <w:rFonts w:asciiTheme="minorHAnsi" w:hAnsiTheme="minorHAnsi" w:cstheme="minorHAnsi"/>
          <w:sz w:val="22"/>
          <w:szCs w:val="22"/>
        </w:rPr>
        <w:t>’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F2960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 xml:space="preserve">AHL) </w:t>
      </w:r>
      <w:r w:rsidR="001D5A5E">
        <w:rPr>
          <w:rFonts w:asciiTheme="minorHAnsi" w:hAnsiTheme="minorHAnsi" w:cstheme="minorHAnsi"/>
          <w:sz w:val="22"/>
          <w:szCs w:val="22"/>
        </w:rPr>
        <w:t>obliges operators of aquaculture establishments to provide certain information to the competent authority (in this case, the Marine Institute)</w:t>
      </w:r>
      <w:r w:rsidR="00DF7835">
        <w:rPr>
          <w:rFonts w:asciiTheme="minorHAnsi" w:hAnsiTheme="minorHAnsi" w:cstheme="minorHAnsi"/>
          <w:sz w:val="22"/>
          <w:szCs w:val="22"/>
        </w:rPr>
        <w:t>,</w:t>
      </w:r>
      <w:r w:rsidR="001D5A5E">
        <w:rPr>
          <w:rFonts w:asciiTheme="minorHAnsi" w:hAnsiTheme="minorHAnsi" w:cstheme="minorHAnsi"/>
          <w:sz w:val="22"/>
          <w:szCs w:val="22"/>
        </w:rPr>
        <w:t xml:space="preserve"> in support of an application </w:t>
      </w:r>
      <w:r w:rsidR="009F2960">
        <w:rPr>
          <w:rFonts w:asciiTheme="minorHAnsi" w:hAnsiTheme="minorHAnsi" w:cstheme="minorHAnsi"/>
          <w:sz w:val="22"/>
          <w:szCs w:val="22"/>
        </w:rPr>
        <w:t xml:space="preserve">for Fish Health Approval of </w:t>
      </w:r>
      <w:r w:rsidR="001D5A5E">
        <w:rPr>
          <w:rFonts w:asciiTheme="minorHAnsi" w:hAnsiTheme="minorHAnsi" w:cstheme="minorHAnsi"/>
          <w:sz w:val="22"/>
          <w:szCs w:val="22"/>
        </w:rPr>
        <w:t>their establishment. That information should be compiled in a way that demonstrates to the MI, that the operator has a</w:t>
      </w:r>
      <w:r>
        <w:rPr>
          <w:rFonts w:asciiTheme="minorHAnsi" w:hAnsiTheme="minorHAnsi" w:cstheme="minorHAnsi"/>
          <w:sz w:val="22"/>
          <w:szCs w:val="22"/>
        </w:rPr>
        <w:t xml:space="preserve"> system in place which </w:t>
      </w:r>
      <w:r w:rsidR="00E86C94">
        <w:rPr>
          <w:rFonts w:asciiTheme="minorHAnsi" w:hAnsiTheme="minorHAnsi" w:cstheme="minorHAnsi"/>
          <w:sz w:val="22"/>
          <w:szCs w:val="22"/>
        </w:rPr>
        <w:t xml:space="preserve">fulfils the </w:t>
      </w:r>
      <w:r w:rsidR="00175DAB">
        <w:rPr>
          <w:rFonts w:asciiTheme="minorHAnsi" w:hAnsiTheme="minorHAnsi" w:cstheme="minorHAnsi"/>
          <w:sz w:val="22"/>
          <w:szCs w:val="22"/>
        </w:rPr>
        <w:t>requirements set out in Article 181(1) of the AHL. The MI requires that information to be compiled in the form of a Fish Health Management Plan</w:t>
      </w:r>
      <w:r w:rsidR="00E86C94">
        <w:rPr>
          <w:rFonts w:asciiTheme="minorHAnsi" w:hAnsiTheme="minorHAnsi" w:cstheme="minorHAnsi"/>
          <w:sz w:val="22"/>
          <w:szCs w:val="22"/>
        </w:rPr>
        <w:t xml:space="preserve"> (FHMP)</w:t>
      </w:r>
      <w:r w:rsidR="00175DAB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E13CAE6" w14:textId="35041E19" w:rsidR="007C6143" w:rsidRPr="00F42FE4" w:rsidRDefault="007C6143" w:rsidP="007C6143">
      <w:pPr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This guidance document can be used to ensure that </w:t>
      </w:r>
      <w:r w:rsidR="00DF7835">
        <w:rPr>
          <w:rFonts w:asciiTheme="minorHAnsi" w:hAnsiTheme="minorHAnsi" w:cstheme="minorHAnsi"/>
          <w:sz w:val="22"/>
          <w:szCs w:val="22"/>
        </w:rPr>
        <w:t xml:space="preserve">an </w:t>
      </w:r>
      <w:r w:rsidRPr="00F42FE4">
        <w:rPr>
          <w:rFonts w:asciiTheme="minorHAnsi" w:hAnsiTheme="minorHAnsi" w:cstheme="minorHAnsi"/>
          <w:sz w:val="22"/>
          <w:szCs w:val="22"/>
        </w:rPr>
        <w:t>FHMP includes all</w:t>
      </w:r>
      <w:r w:rsidR="009B3FDF">
        <w:rPr>
          <w:rFonts w:asciiTheme="minorHAnsi" w:hAnsiTheme="minorHAnsi" w:cstheme="minorHAnsi"/>
          <w:sz w:val="22"/>
          <w:szCs w:val="22"/>
        </w:rPr>
        <w:t xml:space="preserve"> the</w:t>
      </w:r>
      <w:r w:rsidRPr="00F42FE4">
        <w:rPr>
          <w:rFonts w:asciiTheme="minorHAnsi" w:hAnsiTheme="minorHAnsi" w:cstheme="minorHAnsi"/>
          <w:sz w:val="22"/>
          <w:szCs w:val="22"/>
        </w:rPr>
        <w:t xml:space="preserve"> elements </w:t>
      </w:r>
      <w:r w:rsidR="009B3FDF">
        <w:rPr>
          <w:rFonts w:asciiTheme="minorHAnsi" w:hAnsiTheme="minorHAnsi" w:cstheme="minorHAnsi"/>
          <w:sz w:val="22"/>
          <w:szCs w:val="22"/>
        </w:rPr>
        <w:t xml:space="preserve">which are </w:t>
      </w:r>
      <w:r w:rsidRPr="00F42FE4">
        <w:rPr>
          <w:rFonts w:asciiTheme="minorHAnsi" w:hAnsiTheme="minorHAnsi" w:cstheme="minorHAnsi"/>
          <w:sz w:val="22"/>
          <w:szCs w:val="22"/>
        </w:rPr>
        <w:t xml:space="preserve">necessary </w:t>
      </w:r>
      <w:r w:rsidR="009B3FDF">
        <w:rPr>
          <w:rFonts w:asciiTheme="minorHAnsi" w:hAnsiTheme="minorHAnsi" w:cstheme="minorHAnsi"/>
          <w:sz w:val="22"/>
          <w:szCs w:val="22"/>
        </w:rPr>
        <w:t xml:space="preserve">to support </w:t>
      </w:r>
      <w:r w:rsidR="00DF7835">
        <w:rPr>
          <w:rFonts w:asciiTheme="minorHAnsi" w:hAnsiTheme="minorHAnsi" w:cstheme="minorHAnsi"/>
          <w:sz w:val="22"/>
          <w:szCs w:val="22"/>
        </w:rPr>
        <w:t xml:space="preserve">an </w:t>
      </w:r>
      <w:r w:rsidR="009B3FDF">
        <w:rPr>
          <w:rFonts w:asciiTheme="minorHAnsi" w:hAnsiTheme="minorHAnsi" w:cstheme="minorHAnsi"/>
          <w:sz w:val="22"/>
          <w:szCs w:val="22"/>
        </w:rPr>
        <w:t>application for a Fish Health Authorisation (FHA). Additional information may also be included in support of good management practice, if so desired by the operator</w:t>
      </w:r>
      <w:r w:rsidR="00380497">
        <w:rPr>
          <w:rFonts w:asciiTheme="minorHAnsi" w:hAnsiTheme="minorHAnsi" w:cstheme="minorHAnsi"/>
          <w:sz w:val="22"/>
          <w:szCs w:val="22"/>
        </w:rPr>
        <w:t>, but this is not mandatory</w:t>
      </w:r>
      <w:r w:rsidR="009B3FDF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85B86F7" w14:textId="12B0DAD7" w:rsidR="007C6143" w:rsidRDefault="007C6143" w:rsidP="007C6143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Please note that aquaculture operators are </w:t>
      </w:r>
      <w:r w:rsidR="009B3FDF">
        <w:rPr>
          <w:rFonts w:asciiTheme="minorHAnsi" w:hAnsiTheme="minorHAnsi" w:cstheme="minorHAnsi"/>
          <w:sz w:val="22"/>
          <w:szCs w:val="22"/>
        </w:rPr>
        <w:t xml:space="preserve">obliged </w:t>
      </w:r>
      <w:r w:rsidRPr="00F42FE4">
        <w:rPr>
          <w:rFonts w:asciiTheme="minorHAnsi" w:hAnsiTheme="minorHAnsi" w:cstheme="minorHAnsi"/>
          <w:sz w:val="22"/>
          <w:szCs w:val="22"/>
        </w:rPr>
        <w:t>to inform the Marine Institute in advance</w:t>
      </w:r>
      <w:r w:rsidR="00DF7835">
        <w:rPr>
          <w:rFonts w:asciiTheme="minorHAnsi" w:hAnsiTheme="minorHAnsi" w:cstheme="minorHAnsi"/>
          <w:sz w:val="22"/>
          <w:szCs w:val="22"/>
        </w:rPr>
        <w:t>,</w:t>
      </w:r>
      <w:r w:rsidRPr="00F42FE4">
        <w:rPr>
          <w:rFonts w:asciiTheme="minorHAnsi" w:hAnsiTheme="minorHAnsi" w:cstheme="minorHAnsi"/>
          <w:sz w:val="22"/>
          <w:szCs w:val="22"/>
        </w:rPr>
        <w:t xml:space="preserve"> of any changes to operations at </w:t>
      </w:r>
      <w:r w:rsidR="00380497">
        <w:rPr>
          <w:rFonts w:asciiTheme="minorHAnsi" w:hAnsiTheme="minorHAnsi" w:cstheme="minorHAnsi"/>
          <w:sz w:val="22"/>
          <w:szCs w:val="22"/>
        </w:rPr>
        <w:t xml:space="preserve">their </w:t>
      </w:r>
      <w:r w:rsidRPr="00F42FE4">
        <w:rPr>
          <w:rFonts w:asciiTheme="minorHAnsi" w:hAnsiTheme="minorHAnsi" w:cstheme="minorHAnsi"/>
          <w:sz w:val="22"/>
          <w:szCs w:val="22"/>
        </w:rPr>
        <w:t>establishment</w:t>
      </w:r>
      <w:r w:rsidR="009B3FDF">
        <w:rPr>
          <w:rFonts w:asciiTheme="minorHAnsi" w:hAnsiTheme="minorHAnsi" w:cstheme="minorHAnsi"/>
          <w:sz w:val="22"/>
          <w:szCs w:val="22"/>
        </w:rPr>
        <w:t>,</w:t>
      </w:r>
      <w:r w:rsidRPr="00F42FE4">
        <w:rPr>
          <w:rFonts w:asciiTheme="minorHAnsi" w:hAnsiTheme="minorHAnsi" w:cstheme="minorHAnsi"/>
          <w:sz w:val="22"/>
          <w:szCs w:val="22"/>
        </w:rPr>
        <w:t xml:space="preserve"> or </w:t>
      </w:r>
      <w:r w:rsidR="00292F02">
        <w:rPr>
          <w:rFonts w:asciiTheme="minorHAnsi" w:hAnsiTheme="minorHAnsi" w:cstheme="minorHAnsi"/>
          <w:sz w:val="22"/>
          <w:szCs w:val="22"/>
        </w:rPr>
        <w:t xml:space="preserve">of </w:t>
      </w:r>
      <w:r w:rsidRPr="00F42FE4">
        <w:rPr>
          <w:rFonts w:asciiTheme="minorHAnsi" w:hAnsiTheme="minorHAnsi" w:cstheme="minorHAnsi"/>
          <w:sz w:val="22"/>
          <w:szCs w:val="22"/>
        </w:rPr>
        <w:t xml:space="preserve">the cessation of </w:t>
      </w:r>
      <w:r w:rsidR="0079189F" w:rsidRPr="00F42FE4">
        <w:rPr>
          <w:rFonts w:asciiTheme="minorHAnsi" w:hAnsiTheme="minorHAnsi" w:cstheme="minorHAnsi"/>
          <w:sz w:val="22"/>
          <w:szCs w:val="22"/>
        </w:rPr>
        <w:t>activity.</w:t>
      </w:r>
    </w:p>
    <w:p w14:paraId="0CEA3D36" w14:textId="77777777" w:rsidR="00BD06A1" w:rsidRPr="00F42FE4" w:rsidRDefault="00BD06A1" w:rsidP="007C6143">
      <w:pPr>
        <w:spacing w:after="24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A55680D" w14:textId="77777777" w:rsidR="007C6143" w:rsidRPr="007C6143" w:rsidRDefault="007C6143" w:rsidP="007C6143">
      <w:pPr>
        <w:pStyle w:val="Heading2"/>
        <w:numPr>
          <w:ilvl w:val="0"/>
          <w:numId w:val="30"/>
        </w:numPr>
        <w:spacing w:before="0" w:line="276" w:lineRule="auto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>Background Information</w:t>
      </w:r>
    </w:p>
    <w:p w14:paraId="1985AF04" w14:textId="77777777" w:rsidR="007C6143" w:rsidRPr="00F42FE4" w:rsidRDefault="007C6143" w:rsidP="007C61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Provide information regarding:</w:t>
      </w:r>
    </w:p>
    <w:p w14:paraId="3897DC55" w14:textId="77777777" w:rsidR="007C6143" w:rsidRPr="00F42FE4" w:rsidRDefault="007C6143" w:rsidP="007C6143">
      <w:pPr>
        <w:pStyle w:val="ListParagraph"/>
        <w:numPr>
          <w:ilvl w:val="0"/>
          <w:numId w:val="31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The main activity of the establishment</w:t>
      </w:r>
    </w:p>
    <w:p w14:paraId="34EC8557" w14:textId="5BCE2E8C" w:rsidR="007C6143" w:rsidRPr="00F42FE4" w:rsidRDefault="007C6143" w:rsidP="007C6143">
      <w:pPr>
        <w:pStyle w:val="ListParagraph"/>
        <w:numPr>
          <w:ilvl w:val="0"/>
          <w:numId w:val="31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 xml:space="preserve">The </w:t>
      </w:r>
      <w:r w:rsidR="00380497">
        <w:rPr>
          <w:rFonts w:asciiTheme="minorHAnsi" w:hAnsiTheme="minorHAnsi" w:cstheme="minorHAnsi"/>
        </w:rPr>
        <w:t xml:space="preserve">private </w:t>
      </w:r>
      <w:r w:rsidRPr="00F42FE4">
        <w:rPr>
          <w:rFonts w:asciiTheme="minorHAnsi" w:hAnsiTheme="minorHAnsi" w:cstheme="minorHAnsi"/>
        </w:rPr>
        <w:t>veterinary services retained by the establishment</w:t>
      </w:r>
    </w:p>
    <w:p w14:paraId="70C439FD" w14:textId="77777777" w:rsidR="007C6143" w:rsidRDefault="007C6143" w:rsidP="007C6143">
      <w:pPr>
        <w:pStyle w:val="ListParagraph"/>
        <w:numPr>
          <w:ilvl w:val="0"/>
          <w:numId w:val="31"/>
        </w:numPr>
        <w:spacing w:after="240" w:line="276" w:lineRule="auto"/>
        <w:ind w:left="284" w:hanging="284"/>
      </w:pPr>
      <w:r>
        <w:t>The current risk categorisation as assigned to the establishment by the Marine Institute</w:t>
      </w:r>
    </w:p>
    <w:p w14:paraId="026C6E6E" w14:textId="77777777" w:rsidR="009F2960" w:rsidRDefault="009F2960" w:rsidP="009F2960">
      <w:pPr>
        <w:spacing w:after="240" w:line="276" w:lineRule="auto"/>
      </w:pPr>
    </w:p>
    <w:p w14:paraId="32F18184" w14:textId="77777777" w:rsidR="007C6143" w:rsidRDefault="007C6143" w:rsidP="007C6143">
      <w:pPr>
        <w:pStyle w:val="Heading2"/>
        <w:numPr>
          <w:ilvl w:val="0"/>
          <w:numId w:val="30"/>
        </w:numPr>
        <w:spacing w:before="0" w:line="276" w:lineRule="auto"/>
        <w:ind w:left="391" w:hanging="391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 xml:space="preserve">Record Keeping </w:t>
      </w:r>
    </w:p>
    <w:p w14:paraId="7602804A" w14:textId="77777777" w:rsidR="007C6143" w:rsidRPr="00F42FE4" w:rsidRDefault="007C6143" w:rsidP="007C614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Operators of aquaculture establishments are obligated to maintain records in accordance with Article 186 of Regulation (EU) 2016/429 &amp; Article 23 of Regulation (EU) 2020/691.</w:t>
      </w:r>
    </w:p>
    <w:p w14:paraId="590080D5" w14:textId="77777777" w:rsidR="007C6143" w:rsidRPr="00F42FE4" w:rsidRDefault="007C6143" w:rsidP="00F42FE4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The FHMP should provide details on how the following records will be retained in relation to activities at your establishment:</w:t>
      </w:r>
    </w:p>
    <w:p w14:paraId="035B3F3A" w14:textId="77777777" w:rsidR="007C6143" w:rsidRPr="007C6143" w:rsidRDefault="007C6143" w:rsidP="007C6143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7C6143">
        <w:rPr>
          <w:rFonts w:ascii="Calibri" w:eastAsia="Calibri" w:hAnsi="Calibri"/>
          <w:color w:val="365F91"/>
        </w:rPr>
        <w:t xml:space="preserve">Movements records for both on-to-site and off-site movements of fish </w:t>
      </w:r>
    </w:p>
    <w:p w14:paraId="5E95515C" w14:textId="77777777" w:rsidR="007C6143" w:rsidRPr="00F42FE4" w:rsidRDefault="007C6143" w:rsidP="007C6143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At a minimum, these records must contain the following information where appropriate:</w:t>
      </w:r>
    </w:p>
    <w:p w14:paraId="215F2697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Date of movement</w:t>
      </w:r>
    </w:p>
    <w:p w14:paraId="5A584579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Name and address of the site of origin/destination</w:t>
      </w:r>
    </w:p>
    <w:p w14:paraId="076E0BE7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Species</w:t>
      </w:r>
    </w:p>
    <w:p w14:paraId="23CB4156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Number of fish</w:t>
      </w:r>
    </w:p>
    <w:p w14:paraId="47963E5C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Average weight (g) / age of fish</w:t>
      </w:r>
    </w:p>
    <w:p w14:paraId="69E31926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Transporter used</w:t>
      </w:r>
    </w:p>
    <w:p w14:paraId="4848BCD1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 xml:space="preserve">Copies of animal health certificate / self-declaration document (if applicable) </w:t>
      </w:r>
    </w:p>
    <w:p w14:paraId="29807AFD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Purpose of movement (for offsite movements)</w:t>
      </w:r>
    </w:p>
    <w:p w14:paraId="40FB0650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Number of mortalities observed on arrival (for onsite movements)</w:t>
      </w:r>
    </w:p>
    <w:p w14:paraId="792E130F" w14:textId="77777777" w:rsidR="007C6143" w:rsidRPr="00F42FE4" w:rsidRDefault="007C6143" w:rsidP="007C6143">
      <w:pPr>
        <w:pStyle w:val="ListParagraph"/>
        <w:numPr>
          <w:ilvl w:val="0"/>
          <w:numId w:val="32"/>
        </w:numPr>
        <w:spacing w:after="12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Any additional comments</w:t>
      </w:r>
    </w:p>
    <w:p w14:paraId="779E2B25" w14:textId="46631438" w:rsidR="007C6143" w:rsidRDefault="007C6143" w:rsidP="00F42FE4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9F2960">
        <w:rPr>
          <w:rFonts w:asciiTheme="minorHAnsi" w:hAnsiTheme="minorHAnsi" w:cstheme="minorHAnsi"/>
          <w:b/>
        </w:rPr>
        <w:t>NOTE:</w:t>
      </w:r>
      <w:r>
        <w:t xml:space="preserve"> </w:t>
      </w:r>
      <w:r w:rsidRPr="00F42FE4">
        <w:rPr>
          <w:rFonts w:asciiTheme="minorHAnsi" w:hAnsiTheme="minorHAnsi" w:cstheme="minorHAnsi"/>
          <w:sz w:val="22"/>
          <w:szCs w:val="22"/>
        </w:rPr>
        <w:t>*invoice</w:t>
      </w:r>
      <w:r w:rsidR="00380497">
        <w:rPr>
          <w:rFonts w:asciiTheme="minorHAnsi" w:hAnsiTheme="minorHAnsi" w:cstheme="minorHAnsi"/>
          <w:sz w:val="22"/>
          <w:szCs w:val="22"/>
        </w:rPr>
        <w:t>s</w:t>
      </w:r>
      <w:r w:rsidRPr="00F42FE4">
        <w:rPr>
          <w:rFonts w:asciiTheme="minorHAnsi" w:hAnsiTheme="minorHAnsi" w:cstheme="minorHAnsi"/>
          <w:sz w:val="22"/>
          <w:szCs w:val="22"/>
        </w:rPr>
        <w:t xml:space="preserve"> / other records may be used for traceability purposes if movement</w:t>
      </w:r>
      <w:r w:rsidR="00E211D5">
        <w:rPr>
          <w:rFonts w:asciiTheme="minorHAnsi" w:hAnsiTheme="minorHAnsi" w:cstheme="minorHAnsi"/>
          <w:sz w:val="22"/>
          <w:szCs w:val="22"/>
        </w:rPr>
        <w:t>s</w:t>
      </w:r>
      <w:r w:rsidRPr="00F42FE4">
        <w:rPr>
          <w:rFonts w:asciiTheme="minorHAnsi" w:hAnsiTheme="minorHAnsi" w:cstheme="minorHAnsi"/>
          <w:sz w:val="22"/>
          <w:szCs w:val="22"/>
        </w:rPr>
        <w:t xml:space="preserve"> off the site are going for direct human consumption.</w:t>
      </w:r>
    </w:p>
    <w:p w14:paraId="15E9000E" w14:textId="77777777" w:rsidR="00BD06A1" w:rsidRDefault="00BD06A1" w:rsidP="00F42FE4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37256D09" w14:textId="77777777" w:rsidR="0049696E" w:rsidRDefault="0049696E" w:rsidP="00F42FE4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09EA1EA9" w14:textId="77777777" w:rsidR="007C6143" w:rsidRPr="007C6143" w:rsidRDefault="007C6143" w:rsidP="007C6143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7C6143">
        <w:rPr>
          <w:rFonts w:ascii="Calibri" w:eastAsia="Calibri" w:hAnsi="Calibri"/>
          <w:color w:val="365F91"/>
        </w:rPr>
        <w:lastRenderedPageBreak/>
        <w:t>Records of any disease and mortality</w:t>
      </w:r>
    </w:p>
    <w:p w14:paraId="75A6E261" w14:textId="77777777" w:rsidR="007C6143" w:rsidRPr="00F42FE4" w:rsidRDefault="007C6143" w:rsidP="007C6143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At a minimum, these records must contain the following information:</w:t>
      </w:r>
    </w:p>
    <w:p w14:paraId="1E478ACB" w14:textId="77777777" w:rsidR="007C6143" w:rsidRPr="00F42FE4" w:rsidRDefault="007C6143" w:rsidP="007C6143">
      <w:pPr>
        <w:pStyle w:val="ListParagraph"/>
        <w:numPr>
          <w:ilvl w:val="0"/>
          <w:numId w:val="33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Date</w:t>
      </w:r>
    </w:p>
    <w:p w14:paraId="39A4426C" w14:textId="25C82DFE" w:rsidR="007C6143" w:rsidRPr="00F42FE4" w:rsidRDefault="007C6143" w:rsidP="007C6143">
      <w:pPr>
        <w:pStyle w:val="ListParagraph"/>
        <w:numPr>
          <w:ilvl w:val="0"/>
          <w:numId w:val="33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 xml:space="preserve">Cause of mortality </w:t>
      </w:r>
    </w:p>
    <w:p w14:paraId="6D94F74F" w14:textId="77777777" w:rsidR="007C6143" w:rsidRPr="00F42FE4" w:rsidRDefault="007C6143" w:rsidP="007C6143">
      <w:pPr>
        <w:pStyle w:val="ListParagraph"/>
        <w:numPr>
          <w:ilvl w:val="0"/>
          <w:numId w:val="33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Average age and weight of fish affected</w:t>
      </w:r>
    </w:p>
    <w:p w14:paraId="06E075E2" w14:textId="336116BD" w:rsidR="007C6143" w:rsidRPr="00F42FE4" w:rsidRDefault="007C6143" w:rsidP="007C6143">
      <w:pPr>
        <w:pStyle w:val="ListParagraph"/>
        <w:numPr>
          <w:ilvl w:val="0"/>
          <w:numId w:val="33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Details of any sample</w:t>
      </w:r>
      <w:r w:rsidR="00380497">
        <w:rPr>
          <w:rFonts w:asciiTheme="minorHAnsi" w:hAnsiTheme="minorHAnsi" w:cstheme="minorHAnsi"/>
        </w:rPr>
        <w:t>s</w:t>
      </w:r>
      <w:r w:rsidRPr="00F42FE4">
        <w:rPr>
          <w:rFonts w:asciiTheme="minorHAnsi" w:hAnsiTheme="minorHAnsi" w:cstheme="minorHAnsi"/>
        </w:rPr>
        <w:t xml:space="preserve"> taken</w:t>
      </w:r>
    </w:p>
    <w:p w14:paraId="6C170D08" w14:textId="0B99327B" w:rsidR="007C6143" w:rsidRPr="00F42FE4" w:rsidRDefault="00C95C25" w:rsidP="007C6143">
      <w:pPr>
        <w:pStyle w:val="ListParagraph"/>
        <w:numPr>
          <w:ilvl w:val="0"/>
          <w:numId w:val="33"/>
        </w:numPr>
        <w:spacing w:after="0" w:line="276" w:lineRule="auto"/>
        <w:ind w:left="284"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</w:t>
      </w:r>
      <w:r w:rsidR="007C6143" w:rsidRPr="00F42FE4">
        <w:rPr>
          <w:rFonts w:asciiTheme="minorHAnsi" w:hAnsiTheme="minorHAnsi" w:cstheme="minorHAnsi"/>
        </w:rPr>
        <w:t>eterinary reports</w:t>
      </w:r>
      <w:r>
        <w:rPr>
          <w:rFonts w:asciiTheme="minorHAnsi" w:hAnsiTheme="minorHAnsi" w:cstheme="minorHAnsi"/>
        </w:rPr>
        <w:t xml:space="preserve"> following disease investigations</w:t>
      </w:r>
    </w:p>
    <w:p w14:paraId="4B5BD302" w14:textId="0F325DEC" w:rsidR="007C6143" w:rsidRDefault="007C6143" w:rsidP="007C6143">
      <w:pPr>
        <w:pStyle w:val="ListParagraph"/>
        <w:numPr>
          <w:ilvl w:val="0"/>
          <w:numId w:val="33"/>
        </w:numPr>
        <w:spacing w:line="276" w:lineRule="auto"/>
        <w:ind w:left="284" w:hanging="284"/>
      </w:pPr>
      <w:r>
        <w:t xml:space="preserve">Mortality in cleaner fish </w:t>
      </w:r>
      <w:r w:rsidR="00380497">
        <w:t>(</w:t>
      </w:r>
      <w:r>
        <w:t>where relevant</w:t>
      </w:r>
      <w:r w:rsidR="00380497">
        <w:t>)</w:t>
      </w:r>
      <w:r>
        <w:t>.</w:t>
      </w:r>
    </w:p>
    <w:p w14:paraId="1D5C6610" w14:textId="77777777" w:rsidR="00BD06A1" w:rsidRDefault="00BD06A1" w:rsidP="00BD06A1">
      <w:pPr>
        <w:spacing w:line="276" w:lineRule="auto"/>
      </w:pPr>
    </w:p>
    <w:p w14:paraId="36D3E69D" w14:textId="1712A8D0" w:rsidR="007C6143" w:rsidRPr="007C6143" w:rsidRDefault="007C6143" w:rsidP="007C6143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7C6143">
        <w:rPr>
          <w:rFonts w:ascii="Calibri" w:eastAsia="Calibri" w:hAnsi="Calibri"/>
          <w:color w:val="365F91"/>
        </w:rPr>
        <w:t>Records of participation in the national risked based surveillance</w:t>
      </w:r>
      <w:r w:rsidR="0099144E">
        <w:rPr>
          <w:rFonts w:ascii="Calibri" w:eastAsia="Calibri" w:hAnsi="Calibri"/>
          <w:color w:val="365F91"/>
        </w:rPr>
        <w:t xml:space="preserve"> (RBS)</w:t>
      </w:r>
      <w:r w:rsidRPr="007C6143">
        <w:rPr>
          <w:rFonts w:ascii="Calibri" w:eastAsia="Calibri" w:hAnsi="Calibri"/>
          <w:color w:val="365F91"/>
        </w:rPr>
        <w:t xml:space="preserve"> scheme</w:t>
      </w:r>
      <w:r w:rsidR="001666F4">
        <w:rPr>
          <w:rFonts w:ascii="Calibri" w:eastAsia="Calibri" w:hAnsi="Calibri"/>
          <w:color w:val="365F91"/>
        </w:rPr>
        <w:t>,</w:t>
      </w:r>
      <w:r w:rsidR="0099144E">
        <w:rPr>
          <w:rFonts w:ascii="Calibri" w:eastAsia="Calibri" w:hAnsi="Calibri"/>
          <w:color w:val="365F91"/>
        </w:rPr>
        <w:t xml:space="preserve"> </w:t>
      </w:r>
      <w:r w:rsidRPr="007C6143">
        <w:rPr>
          <w:rFonts w:ascii="Calibri" w:eastAsia="Calibri" w:hAnsi="Calibri"/>
          <w:color w:val="365F91"/>
        </w:rPr>
        <w:t>and</w:t>
      </w:r>
      <w:r w:rsidR="002B1BA7">
        <w:rPr>
          <w:rFonts w:ascii="Calibri" w:eastAsia="Calibri" w:hAnsi="Calibri"/>
          <w:color w:val="365F91"/>
        </w:rPr>
        <w:t xml:space="preserve"> any other</w:t>
      </w:r>
      <w:r w:rsidRPr="007C6143">
        <w:rPr>
          <w:rFonts w:ascii="Calibri" w:eastAsia="Calibri" w:hAnsi="Calibri"/>
          <w:color w:val="365F91"/>
        </w:rPr>
        <w:t xml:space="preserve"> animal health visits undertaken by private veterinary services</w:t>
      </w:r>
    </w:p>
    <w:p w14:paraId="78198F8C" w14:textId="39365743" w:rsidR="009F2960" w:rsidRDefault="009F2960" w:rsidP="007C61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Operators are obliged to participate in the national risk-based surveillance scheme implemented by the Marine Institute and must also ensure animal health visits are undertaken by their private veterinary services </w:t>
      </w:r>
      <w:proofErr w:type="gramStart"/>
      <w:r>
        <w:rPr>
          <w:rFonts w:asciiTheme="minorHAnsi" w:hAnsiTheme="minorHAnsi" w:cstheme="minorHAnsi"/>
          <w:sz w:val="22"/>
          <w:szCs w:val="22"/>
        </w:rPr>
        <w:t>in order to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comply with Articles 26 &amp; 25 of the AHL.</w:t>
      </w:r>
    </w:p>
    <w:p w14:paraId="2C1E0DA8" w14:textId="77777777" w:rsidR="009F2960" w:rsidRDefault="009F2960" w:rsidP="007C61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A42EB80" w14:textId="6735054F" w:rsidR="007C6143" w:rsidRPr="00F42FE4" w:rsidRDefault="007C6143" w:rsidP="007C6143">
      <w:pPr>
        <w:spacing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The following details regarding these visits must be recorded as follows:</w:t>
      </w:r>
    </w:p>
    <w:p w14:paraId="74517EDD" w14:textId="77777777" w:rsidR="007C6143" w:rsidRPr="00F42FE4" w:rsidRDefault="007C6143" w:rsidP="007C6143">
      <w:pPr>
        <w:pStyle w:val="ListParagraph"/>
        <w:numPr>
          <w:ilvl w:val="0"/>
          <w:numId w:val="33"/>
        </w:numPr>
        <w:spacing w:after="0" w:line="276" w:lineRule="auto"/>
        <w:ind w:left="426" w:hanging="426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Date of site visit</w:t>
      </w:r>
    </w:p>
    <w:p w14:paraId="757CDDBE" w14:textId="77777777" w:rsidR="007C6143" w:rsidRPr="00F42FE4" w:rsidRDefault="007C6143" w:rsidP="007C6143">
      <w:pPr>
        <w:pStyle w:val="ListParagraph"/>
        <w:numPr>
          <w:ilvl w:val="0"/>
          <w:numId w:val="33"/>
        </w:numPr>
        <w:spacing w:after="0" w:line="276" w:lineRule="auto"/>
        <w:ind w:left="426" w:hanging="426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 xml:space="preserve">Name &amp; affiliation of Inspector </w:t>
      </w:r>
    </w:p>
    <w:p w14:paraId="5253ACCC" w14:textId="77777777" w:rsidR="007C6143" w:rsidRPr="00F42FE4" w:rsidRDefault="007C6143" w:rsidP="007C6143">
      <w:pPr>
        <w:pStyle w:val="ListParagraph"/>
        <w:numPr>
          <w:ilvl w:val="0"/>
          <w:numId w:val="33"/>
        </w:numPr>
        <w:spacing w:after="0" w:line="276" w:lineRule="auto"/>
        <w:ind w:left="426" w:hanging="426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Signature</w:t>
      </w:r>
    </w:p>
    <w:p w14:paraId="6F18E1CD" w14:textId="77777777" w:rsidR="007C6143" w:rsidRPr="00F42FE4" w:rsidRDefault="007C6143" w:rsidP="007C6143">
      <w:pPr>
        <w:pStyle w:val="ListParagraph"/>
        <w:numPr>
          <w:ilvl w:val="0"/>
          <w:numId w:val="33"/>
        </w:numPr>
        <w:spacing w:after="0" w:line="276" w:lineRule="auto"/>
        <w:ind w:left="426" w:hanging="426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 xml:space="preserve">Type of visit i.e. </w:t>
      </w:r>
    </w:p>
    <w:p w14:paraId="289B718E" w14:textId="77777777" w:rsidR="007C6143" w:rsidRPr="00F42FE4" w:rsidRDefault="007C6143" w:rsidP="007C6143">
      <w:pPr>
        <w:pStyle w:val="ListParagraph"/>
        <w:numPr>
          <w:ilvl w:val="0"/>
          <w:numId w:val="34"/>
        </w:numPr>
        <w:spacing w:after="0" w:line="276" w:lineRule="auto"/>
        <w:ind w:left="426" w:hanging="426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Private veterinarian</w:t>
      </w:r>
    </w:p>
    <w:p w14:paraId="795774F9" w14:textId="6C31004B" w:rsidR="007C6143" w:rsidRPr="00F42FE4" w:rsidRDefault="007C6143" w:rsidP="007C6143">
      <w:pPr>
        <w:pStyle w:val="ListParagraph"/>
        <w:numPr>
          <w:ilvl w:val="0"/>
          <w:numId w:val="33"/>
        </w:numPr>
        <w:spacing w:line="276" w:lineRule="auto"/>
        <w:ind w:left="425" w:hanging="425"/>
        <w:rPr>
          <w:rFonts w:asciiTheme="minorHAnsi" w:hAnsiTheme="minorHAnsi" w:cstheme="minorHAnsi"/>
        </w:rPr>
      </w:pPr>
      <w:r w:rsidRPr="00F42FE4">
        <w:rPr>
          <w:rFonts w:asciiTheme="minorHAnsi" w:hAnsiTheme="minorHAnsi" w:cstheme="minorHAnsi"/>
        </w:rPr>
        <w:t>Surveillance visit (MI/DAFM)</w:t>
      </w:r>
      <w:r w:rsidR="001666F4">
        <w:rPr>
          <w:rFonts w:asciiTheme="minorHAnsi" w:hAnsiTheme="minorHAnsi" w:cstheme="minorHAnsi"/>
        </w:rPr>
        <w:t xml:space="preserve"> </w:t>
      </w:r>
      <w:r w:rsidRPr="00F42FE4">
        <w:rPr>
          <w:rFonts w:asciiTheme="minorHAnsi" w:hAnsiTheme="minorHAnsi" w:cstheme="minorHAnsi"/>
        </w:rPr>
        <w:t xml:space="preserve">Details of any samples taken during the </w:t>
      </w:r>
      <w:r w:rsidR="001666F4">
        <w:rPr>
          <w:rFonts w:asciiTheme="minorHAnsi" w:hAnsiTheme="minorHAnsi" w:cstheme="minorHAnsi"/>
        </w:rPr>
        <w:t>visit</w:t>
      </w:r>
      <w:r w:rsidR="00380497">
        <w:rPr>
          <w:rFonts w:asciiTheme="minorHAnsi" w:hAnsiTheme="minorHAnsi" w:cstheme="minorHAnsi"/>
        </w:rPr>
        <w:t>, including test results/reports received from MI and private veterinary services.</w:t>
      </w:r>
    </w:p>
    <w:p w14:paraId="74EBB7CF" w14:textId="33ED6C20" w:rsidR="007C6143" w:rsidRPr="007C6143" w:rsidRDefault="007C6143" w:rsidP="007C6143">
      <w:pPr>
        <w:spacing w:line="276" w:lineRule="auto"/>
        <w:rPr>
          <w:rFonts w:ascii="Calibri" w:eastAsia="Calibri" w:hAnsi="Calibri"/>
        </w:rPr>
      </w:pPr>
      <w:r w:rsidRPr="00F42FE4">
        <w:rPr>
          <w:rFonts w:asciiTheme="minorHAnsi" w:hAnsiTheme="minorHAnsi" w:cstheme="minorHAnsi"/>
          <w:sz w:val="22"/>
          <w:szCs w:val="22"/>
        </w:rPr>
        <w:t>All reports issued as part of the national risk</w:t>
      </w:r>
      <w:r w:rsidR="00C95C25">
        <w:rPr>
          <w:rFonts w:asciiTheme="minorHAnsi" w:hAnsiTheme="minorHAnsi" w:cstheme="minorHAnsi"/>
          <w:sz w:val="22"/>
          <w:szCs w:val="22"/>
        </w:rPr>
        <w:t>-</w:t>
      </w:r>
      <w:r w:rsidRPr="00F42FE4">
        <w:rPr>
          <w:rFonts w:asciiTheme="minorHAnsi" w:hAnsiTheme="minorHAnsi" w:cstheme="minorHAnsi"/>
          <w:sz w:val="22"/>
          <w:szCs w:val="22"/>
        </w:rPr>
        <w:t xml:space="preserve"> based surveillance scheme </w:t>
      </w:r>
      <w:r w:rsidR="00C95C25">
        <w:rPr>
          <w:rFonts w:asciiTheme="minorHAnsi" w:hAnsiTheme="minorHAnsi" w:cstheme="minorHAnsi"/>
          <w:sz w:val="22"/>
          <w:szCs w:val="22"/>
        </w:rPr>
        <w:t xml:space="preserve">and </w:t>
      </w:r>
      <w:r w:rsidRPr="00F42FE4">
        <w:rPr>
          <w:rFonts w:asciiTheme="minorHAnsi" w:hAnsiTheme="minorHAnsi" w:cstheme="minorHAnsi"/>
          <w:sz w:val="22"/>
          <w:szCs w:val="22"/>
        </w:rPr>
        <w:t>private veterinary services reports</w:t>
      </w:r>
      <w:r w:rsidR="00C95C25">
        <w:rPr>
          <w:rFonts w:asciiTheme="minorHAnsi" w:hAnsiTheme="minorHAnsi" w:cstheme="minorHAnsi"/>
          <w:sz w:val="22"/>
          <w:szCs w:val="22"/>
        </w:rPr>
        <w:t>,</w:t>
      </w:r>
      <w:r w:rsidR="0079189F">
        <w:rPr>
          <w:rFonts w:asciiTheme="minorHAnsi" w:hAnsiTheme="minorHAnsi" w:cstheme="minorHAnsi"/>
          <w:sz w:val="22"/>
          <w:szCs w:val="22"/>
        </w:rPr>
        <w:t xml:space="preserve"> must</w:t>
      </w:r>
      <w:r w:rsidRPr="00F42FE4">
        <w:rPr>
          <w:rFonts w:asciiTheme="minorHAnsi" w:hAnsiTheme="minorHAnsi" w:cstheme="minorHAnsi"/>
          <w:sz w:val="22"/>
          <w:szCs w:val="22"/>
        </w:rPr>
        <w:t xml:space="preserve"> be kept on file and made available for inspection, on request.</w:t>
      </w:r>
    </w:p>
    <w:p w14:paraId="11F779A9" w14:textId="77777777" w:rsidR="007C6143" w:rsidRDefault="007C6143" w:rsidP="007C6143">
      <w:pPr>
        <w:spacing w:after="24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524E6B">
        <w:rPr>
          <w:rFonts w:asciiTheme="minorHAnsi" w:hAnsiTheme="minorHAnsi" w:cstheme="minorHAnsi"/>
          <w:b/>
          <w:sz w:val="22"/>
          <w:szCs w:val="22"/>
        </w:rPr>
        <w:t>All records can be retained in either electronic or paper format for a minimum of 5 years and must be made available to the MI on request.</w:t>
      </w:r>
    </w:p>
    <w:p w14:paraId="31674F5E" w14:textId="77777777" w:rsidR="009F2960" w:rsidRPr="00F42FE4" w:rsidRDefault="009F2960" w:rsidP="007C6143">
      <w:pPr>
        <w:spacing w:after="24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E030CCD" w14:textId="636C939A" w:rsidR="007C6143" w:rsidRDefault="007C6143" w:rsidP="007C6143">
      <w:pPr>
        <w:pStyle w:val="Heading2"/>
        <w:numPr>
          <w:ilvl w:val="0"/>
          <w:numId w:val="30"/>
        </w:numPr>
        <w:spacing w:before="0" w:line="276" w:lineRule="auto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 xml:space="preserve">Surveillance </w:t>
      </w:r>
    </w:p>
    <w:p w14:paraId="360F0E75" w14:textId="13FD7FC2" w:rsidR="007C6143" w:rsidRPr="00F42FE4" w:rsidRDefault="00C5335B" w:rsidP="007C61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addition to the requirement to organise animal health visits by a private practitioner in accordance with Article 25 of the AHL, o</w:t>
      </w:r>
      <w:r w:rsidR="007C6143" w:rsidRPr="00F42FE4">
        <w:rPr>
          <w:rFonts w:asciiTheme="minorHAnsi" w:hAnsiTheme="minorHAnsi" w:cstheme="minorHAnsi"/>
          <w:sz w:val="22"/>
          <w:szCs w:val="22"/>
        </w:rPr>
        <w:t xml:space="preserve">perators have </w:t>
      </w:r>
      <w:r w:rsidR="00AB6AD4">
        <w:rPr>
          <w:rFonts w:asciiTheme="minorHAnsi" w:hAnsiTheme="minorHAnsi" w:cstheme="minorHAnsi"/>
          <w:sz w:val="22"/>
          <w:szCs w:val="22"/>
        </w:rPr>
        <w:t xml:space="preserve">additional </w:t>
      </w:r>
      <w:r w:rsidR="007C6143" w:rsidRPr="00F42FE4">
        <w:rPr>
          <w:rFonts w:asciiTheme="minorHAnsi" w:hAnsiTheme="minorHAnsi" w:cstheme="minorHAnsi"/>
          <w:sz w:val="22"/>
          <w:szCs w:val="22"/>
        </w:rPr>
        <w:t>surveillance obligations for the purpose of detecting the presence of listed and emerging diseases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7C6143" w:rsidRPr="00F42FE4">
        <w:rPr>
          <w:rFonts w:asciiTheme="minorHAnsi" w:hAnsiTheme="minorHAnsi" w:cstheme="minorHAnsi"/>
          <w:sz w:val="22"/>
          <w:szCs w:val="22"/>
        </w:rPr>
        <w:t>in accordance with Article 24 of Regulation (EU) 2016/429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AAA6D40" w14:textId="7F1AF2FD" w:rsidR="007C6143" w:rsidRPr="00F42FE4" w:rsidRDefault="00C5335B" w:rsidP="007C61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Those s</w:t>
      </w:r>
      <w:r w:rsidR="007C6143" w:rsidRPr="00F42FE4">
        <w:rPr>
          <w:rFonts w:asciiTheme="minorHAnsi" w:hAnsiTheme="minorHAnsi" w:cstheme="minorHAnsi"/>
          <w:sz w:val="22"/>
          <w:szCs w:val="22"/>
        </w:rPr>
        <w:t>urveillance obligations include:</w:t>
      </w:r>
    </w:p>
    <w:p w14:paraId="772E2CC7" w14:textId="47E8D8FC" w:rsidR="007C6143" w:rsidRPr="00F42FE4" w:rsidRDefault="007C6143" w:rsidP="007C6143">
      <w:pPr>
        <w:numPr>
          <w:ilvl w:val="1"/>
          <w:numId w:val="35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observing the health and behaviour of animals under </w:t>
      </w:r>
      <w:r w:rsidR="00D90EA9">
        <w:rPr>
          <w:rFonts w:asciiTheme="minorHAnsi" w:hAnsiTheme="minorHAnsi" w:cstheme="minorHAnsi"/>
          <w:sz w:val="22"/>
          <w:szCs w:val="22"/>
        </w:rPr>
        <w:t>the</w:t>
      </w:r>
      <w:r w:rsidR="00AB6AD4">
        <w:rPr>
          <w:rFonts w:asciiTheme="minorHAnsi" w:hAnsiTheme="minorHAnsi" w:cstheme="minorHAnsi"/>
          <w:sz w:val="22"/>
          <w:szCs w:val="22"/>
        </w:rPr>
        <w:t>ir</w:t>
      </w:r>
      <w:r w:rsidR="00D90EA9">
        <w:rPr>
          <w:rFonts w:asciiTheme="minorHAnsi" w:hAnsiTheme="minorHAnsi" w:cstheme="minorHAnsi"/>
          <w:sz w:val="22"/>
          <w:szCs w:val="22"/>
        </w:rPr>
        <w:t xml:space="preserve"> </w:t>
      </w:r>
      <w:r w:rsidRPr="00F42FE4">
        <w:rPr>
          <w:rFonts w:asciiTheme="minorHAnsi" w:hAnsiTheme="minorHAnsi" w:cstheme="minorHAnsi"/>
          <w:sz w:val="22"/>
          <w:szCs w:val="22"/>
        </w:rPr>
        <w:t>responsibility</w:t>
      </w:r>
      <w:r w:rsidR="00D90EA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78CA4D" w14:textId="77777777" w:rsidR="007C6143" w:rsidRPr="00F42FE4" w:rsidRDefault="007C6143" w:rsidP="007C6143">
      <w:pPr>
        <w:numPr>
          <w:ilvl w:val="1"/>
          <w:numId w:val="35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observing any changes in the normal aquaculture animal behaviours that may give rise to a suspicion of a listed disease or emerging disease</w:t>
      </w:r>
    </w:p>
    <w:p w14:paraId="51F5B720" w14:textId="4AD905CD" w:rsidR="007C6143" w:rsidRDefault="007C6143" w:rsidP="007C6143">
      <w:pPr>
        <w:numPr>
          <w:ilvl w:val="1"/>
          <w:numId w:val="35"/>
        </w:numPr>
        <w:spacing w:after="240" w:line="276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look</w:t>
      </w:r>
      <w:r w:rsidR="00D90EA9">
        <w:rPr>
          <w:rFonts w:asciiTheme="minorHAnsi" w:hAnsiTheme="minorHAnsi" w:cstheme="minorHAnsi"/>
          <w:sz w:val="22"/>
          <w:szCs w:val="22"/>
        </w:rPr>
        <w:t>ing</w:t>
      </w:r>
      <w:r w:rsidRPr="00F42FE4">
        <w:rPr>
          <w:rFonts w:asciiTheme="minorHAnsi" w:hAnsiTheme="minorHAnsi" w:cstheme="minorHAnsi"/>
          <w:sz w:val="22"/>
          <w:szCs w:val="22"/>
        </w:rPr>
        <w:t xml:space="preserve"> for abnormal mortalities and other signs of serious disease in animals under </w:t>
      </w:r>
      <w:r w:rsidR="00D90EA9">
        <w:rPr>
          <w:rFonts w:asciiTheme="minorHAnsi" w:hAnsiTheme="minorHAnsi" w:cstheme="minorHAnsi"/>
          <w:sz w:val="22"/>
          <w:szCs w:val="22"/>
        </w:rPr>
        <w:t>the</w:t>
      </w:r>
      <w:r w:rsidR="00AB6AD4">
        <w:rPr>
          <w:rFonts w:asciiTheme="minorHAnsi" w:hAnsiTheme="minorHAnsi" w:cstheme="minorHAnsi"/>
          <w:sz w:val="22"/>
          <w:szCs w:val="22"/>
        </w:rPr>
        <w:t>ir</w:t>
      </w:r>
      <w:r w:rsidR="00D90EA9">
        <w:rPr>
          <w:rFonts w:asciiTheme="minorHAnsi" w:hAnsiTheme="minorHAnsi" w:cstheme="minorHAnsi"/>
          <w:sz w:val="22"/>
          <w:szCs w:val="22"/>
        </w:rPr>
        <w:t xml:space="preserve"> </w:t>
      </w:r>
      <w:r w:rsidRPr="00F42FE4">
        <w:rPr>
          <w:rFonts w:asciiTheme="minorHAnsi" w:hAnsiTheme="minorHAnsi" w:cstheme="minorHAnsi"/>
          <w:sz w:val="22"/>
          <w:szCs w:val="22"/>
        </w:rPr>
        <w:t>responsibility</w:t>
      </w:r>
      <w:r w:rsidR="00D90EA9">
        <w:rPr>
          <w:rFonts w:asciiTheme="minorHAnsi" w:hAnsiTheme="minorHAnsi" w:cstheme="minorHAnsi"/>
          <w:sz w:val="22"/>
          <w:szCs w:val="22"/>
        </w:rPr>
        <w:t>.</w:t>
      </w:r>
    </w:p>
    <w:p w14:paraId="732D9DDB" w14:textId="77777777" w:rsidR="009F2960" w:rsidRPr="00F42FE4" w:rsidRDefault="009F2960" w:rsidP="009F2960">
      <w:pPr>
        <w:spacing w:after="240" w:line="276" w:lineRule="auto"/>
        <w:rPr>
          <w:rFonts w:asciiTheme="minorHAnsi" w:hAnsiTheme="minorHAnsi" w:cstheme="minorHAnsi"/>
          <w:sz w:val="22"/>
          <w:szCs w:val="22"/>
        </w:rPr>
      </w:pPr>
    </w:p>
    <w:p w14:paraId="4AE45C66" w14:textId="77777777" w:rsidR="00BD06A1" w:rsidRDefault="00BD06A1">
      <w:pPr>
        <w:rPr>
          <w:rFonts w:ascii="Calibri Light" w:hAnsi="Calibri Light"/>
          <w:b/>
          <w:color w:val="002060"/>
          <w:sz w:val="32"/>
          <w:szCs w:val="32"/>
          <w:lang w:val="en-IE" w:eastAsia="en-US"/>
        </w:rPr>
      </w:pPr>
      <w:r>
        <w:rPr>
          <w:b/>
          <w:color w:val="002060"/>
          <w:sz w:val="32"/>
          <w:szCs w:val="32"/>
        </w:rPr>
        <w:br w:type="page"/>
      </w:r>
    </w:p>
    <w:p w14:paraId="5A7F2795" w14:textId="308DCC53" w:rsidR="007C6143" w:rsidRPr="007C6143" w:rsidRDefault="007C6143" w:rsidP="007C6143">
      <w:pPr>
        <w:pStyle w:val="Heading2"/>
        <w:numPr>
          <w:ilvl w:val="0"/>
          <w:numId w:val="30"/>
        </w:numPr>
        <w:spacing w:before="0" w:line="276" w:lineRule="auto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lastRenderedPageBreak/>
        <w:t xml:space="preserve">Notification </w:t>
      </w:r>
      <w:r w:rsidR="006652DE">
        <w:rPr>
          <w:b/>
          <w:color w:val="002060"/>
          <w:sz w:val="32"/>
          <w:szCs w:val="32"/>
        </w:rPr>
        <w:t>of increased mortality/ disease</w:t>
      </w:r>
    </w:p>
    <w:p w14:paraId="5B1E5A9D" w14:textId="02C0638A" w:rsidR="007C6143" w:rsidRDefault="007C6143" w:rsidP="007C61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The FHMP must outline how the </w:t>
      </w:r>
      <w:r w:rsidR="0005534A">
        <w:rPr>
          <w:rFonts w:asciiTheme="minorHAnsi" w:hAnsiTheme="minorHAnsi" w:cstheme="minorHAnsi"/>
          <w:sz w:val="22"/>
          <w:szCs w:val="22"/>
        </w:rPr>
        <w:t xml:space="preserve">operator of the </w:t>
      </w:r>
      <w:r w:rsidRPr="00F42FE4">
        <w:rPr>
          <w:rFonts w:asciiTheme="minorHAnsi" w:hAnsiTheme="minorHAnsi" w:cstheme="minorHAnsi"/>
          <w:sz w:val="22"/>
          <w:szCs w:val="22"/>
        </w:rPr>
        <w:t>aquaculture establishment will comply with notification obligations</w:t>
      </w:r>
      <w:r w:rsidR="0005534A">
        <w:rPr>
          <w:rFonts w:asciiTheme="minorHAnsi" w:hAnsiTheme="minorHAnsi" w:cstheme="minorHAnsi"/>
          <w:sz w:val="22"/>
          <w:szCs w:val="22"/>
        </w:rPr>
        <w:t>.</w:t>
      </w:r>
      <w:r w:rsidRPr="00F42FE4">
        <w:rPr>
          <w:rFonts w:asciiTheme="minorHAnsi" w:hAnsiTheme="minorHAnsi" w:cstheme="minorHAnsi"/>
          <w:sz w:val="22"/>
          <w:szCs w:val="22"/>
        </w:rPr>
        <w:t xml:space="preserve"> </w:t>
      </w:r>
      <w:r w:rsidR="0005534A">
        <w:rPr>
          <w:rFonts w:asciiTheme="minorHAnsi" w:hAnsiTheme="minorHAnsi" w:cstheme="minorHAnsi"/>
          <w:sz w:val="22"/>
          <w:szCs w:val="22"/>
        </w:rPr>
        <w:t xml:space="preserve">Specifically, this </w:t>
      </w:r>
      <w:r w:rsidRPr="00F42FE4">
        <w:rPr>
          <w:rFonts w:asciiTheme="minorHAnsi" w:hAnsiTheme="minorHAnsi" w:cstheme="minorHAnsi"/>
          <w:sz w:val="22"/>
          <w:szCs w:val="22"/>
        </w:rPr>
        <w:t>should include</w:t>
      </w:r>
      <w:r w:rsidR="00FC669E">
        <w:rPr>
          <w:rFonts w:asciiTheme="minorHAnsi" w:hAnsiTheme="minorHAnsi" w:cstheme="minorHAnsi"/>
          <w:sz w:val="22"/>
          <w:szCs w:val="22"/>
        </w:rPr>
        <w:t xml:space="preserve"> undertakings concerning</w:t>
      </w:r>
      <w:r w:rsidRPr="00F42FE4">
        <w:rPr>
          <w:rFonts w:asciiTheme="minorHAnsi" w:hAnsiTheme="minorHAnsi" w:cstheme="minorHAnsi"/>
          <w:sz w:val="22"/>
          <w:szCs w:val="22"/>
        </w:rPr>
        <w:t>:</w:t>
      </w:r>
    </w:p>
    <w:p w14:paraId="0D59E648" w14:textId="77777777" w:rsidR="0005534A" w:rsidRDefault="0005534A" w:rsidP="007C61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8FF5318" w14:textId="1A702AF7" w:rsidR="0005534A" w:rsidRPr="007C6143" w:rsidRDefault="0005534A" w:rsidP="00BD06A1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7C6143">
        <w:rPr>
          <w:rFonts w:ascii="Calibri" w:eastAsia="Calibri" w:hAnsi="Calibri"/>
          <w:color w:val="365F91"/>
        </w:rPr>
        <w:t xml:space="preserve">Notification of Abnormal Mortalities </w:t>
      </w:r>
      <w:r w:rsidR="00143B0D">
        <w:rPr>
          <w:rFonts w:ascii="Calibri" w:eastAsia="Calibri" w:hAnsi="Calibri"/>
          <w:color w:val="365F91"/>
        </w:rPr>
        <w:t xml:space="preserve">in accordance with Article 18 of the AHL </w:t>
      </w:r>
    </w:p>
    <w:p w14:paraId="362392E4" w14:textId="7FE3149C" w:rsidR="0005534A" w:rsidRPr="00F42FE4" w:rsidRDefault="0005534A" w:rsidP="0005534A">
      <w:pPr>
        <w:spacing w:after="120" w:line="276" w:lineRule="auto"/>
        <w:rPr>
          <w:rFonts w:asciiTheme="minorHAnsi" w:eastAsia="Calibri" w:hAnsiTheme="minorHAnsi" w:cstheme="minorHAnsi"/>
          <w:sz w:val="22"/>
          <w:szCs w:val="22"/>
          <w:lang w:val="en-US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Operators </w:t>
      </w:r>
      <w:r w:rsidR="000C11C3">
        <w:rPr>
          <w:rFonts w:asciiTheme="minorHAnsi" w:hAnsiTheme="minorHAnsi" w:cstheme="minorHAnsi"/>
          <w:sz w:val="22"/>
          <w:szCs w:val="22"/>
        </w:rPr>
        <w:t xml:space="preserve">should </w:t>
      </w:r>
      <w:r w:rsidRPr="00F42FE4">
        <w:rPr>
          <w:rFonts w:asciiTheme="minorHAnsi" w:hAnsiTheme="minorHAnsi" w:cstheme="minorHAnsi"/>
          <w:sz w:val="22"/>
          <w:szCs w:val="22"/>
        </w:rPr>
        <w:t xml:space="preserve">notify </w:t>
      </w:r>
      <w:r w:rsidR="000C11C3">
        <w:rPr>
          <w:rFonts w:asciiTheme="minorHAnsi" w:hAnsiTheme="minorHAnsi" w:cstheme="minorHAnsi"/>
          <w:sz w:val="22"/>
          <w:szCs w:val="22"/>
        </w:rPr>
        <w:t xml:space="preserve">their </w:t>
      </w:r>
      <w:r w:rsidRPr="00F42FE4">
        <w:rPr>
          <w:rFonts w:asciiTheme="minorHAnsi" w:hAnsiTheme="minorHAnsi" w:cstheme="minorHAnsi"/>
          <w:sz w:val="22"/>
          <w:szCs w:val="22"/>
        </w:rPr>
        <w:t xml:space="preserve">retained private veterinary practitioner </w:t>
      </w:r>
      <w:r w:rsidR="000C11C3">
        <w:rPr>
          <w:rFonts w:asciiTheme="minorHAnsi" w:hAnsiTheme="minorHAnsi" w:cstheme="minorHAnsi"/>
          <w:sz w:val="22"/>
          <w:szCs w:val="22"/>
        </w:rPr>
        <w:t>of abnormal mortalities and</w:t>
      </w:r>
      <w:r w:rsidRPr="00F42FE4">
        <w:rPr>
          <w:rFonts w:asciiTheme="minorHAnsi" w:hAnsiTheme="minorHAnsi" w:cstheme="minorHAnsi"/>
          <w:sz w:val="22"/>
          <w:szCs w:val="22"/>
        </w:rPr>
        <w:t xml:space="preserve"> other signs of serious disease or significant decreased production rates with an undetermined cause</w:t>
      </w:r>
      <w:r w:rsidR="000C11C3">
        <w:rPr>
          <w:rFonts w:asciiTheme="minorHAnsi" w:hAnsiTheme="minorHAnsi" w:cstheme="minorHAnsi"/>
          <w:sz w:val="22"/>
          <w:szCs w:val="22"/>
        </w:rPr>
        <w:t>, for further investigation</w:t>
      </w:r>
      <w:r w:rsidR="00BD06A1">
        <w:rPr>
          <w:rFonts w:asciiTheme="minorHAnsi" w:hAnsiTheme="minorHAnsi" w:cstheme="minorHAnsi"/>
          <w:sz w:val="22"/>
          <w:szCs w:val="22"/>
        </w:rPr>
        <w:t xml:space="preserve">. Investigation should </w:t>
      </w:r>
      <w:proofErr w:type="gramStart"/>
      <w:r w:rsidR="000C11C3">
        <w:rPr>
          <w:rFonts w:asciiTheme="minorHAnsi" w:hAnsiTheme="minorHAnsi" w:cstheme="minorHAnsi"/>
          <w:sz w:val="22"/>
          <w:szCs w:val="22"/>
        </w:rPr>
        <w:t>including</w:t>
      </w:r>
      <w:proofErr w:type="gramEnd"/>
      <w:r w:rsidR="000C11C3">
        <w:rPr>
          <w:rFonts w:asciiTheme="minorHAnsi" w:hAnsiTheme="minorHAnsi" w:cstheme="minorHAnsi"/>
          <w:sz w:val="22"/>
          <w:szCs w:val="22"/>
        </w:rPr>
        <w:t xml:space="preserve"> sampling for laboratory examination when the situation so requires</w:t>
      </w:r>
      <w:r w:rsidRPr="00F42FE4">
        <w:rPr>
          <w:rFonts w:asciiTheme="minorHAnsi" w:hAnsiTheme="minorHAnsi" w:cstheme="minorHAnsi"/>
          <w:sz w:val="22"/>
          <w:szCs w:val="22"/>
        </w:rPr>
        <w:t>.</w:t>
      </w:r>
    </w:p>
    <w:p w14:paraId="0DC70022" w14:textId="3876DB90" w:rsidR="0005534A" w:rsidRPr="00F42FE4" w:rsidRDefault="0005534A" w:rsidP="00BD06A1">
      <w:pPr>
        <w:spacing w:line="276" w:lineRule="auto"/>
        <w:rPr>
          <w:rFonts w:asciiTheme="minorHAnsi" w:hAnsiTheme="minorHAnsi" w:cstheme="minorHAnsi"/>
          <w:sz w:val="22"/>
          <w:szCs w:val="22"/>
          <w:lang w:val="en-IE"/>
        </w:rPr>
      </w:pPr>
      <w:r w:rsidRPr="00F42FE4">
        <w:rPr>
          <w:rFonts w:asciiTheme="minorHAnsi" w:hAnsiTheme="minorHAnsi" w:cstheme="minorHAnsi"/>
          <w:sz w:val="22"/>
          <w:szCs w:val="22"/>
        </w:rPr>
        <w:t>Additional notification of increased mortality or significant disease must be provided to the Marine Institute</w:t>
      </w:r>
      <w:r w:rsidR="00410696">
        <w:rPr>
          <w:rFonts w:asciiTheme="minorHAnsi" w:hAnsiTheme="minorHAnsi" w:cstheme="minorHAnsi"/>
          <w:sz w:val="22"/>
          <w:szCs w:val="22"/>
        </w:rPr>
        <w:t>,</w:t>
      </w:r>
      <w:r w:rsidRPr="00F42FE4">
        <w:rPr>
          <w:rFonts w:asciiTheme="minorHAnsi" w:hAnsiTheme="minorHAnsi" w:cstheme="minorHAnsi"/>
          <w:sz w:val="22"/>
          <w:szCs w:val="22"/>
        </w:rPr>
        <w:t xml:space="preserve"> either</w:t>
      </w:r>
      <w:r w:rsidR="000C11C3">
        <w:rPr>
          <w:rFonts w:asciiTheme="minorHAnsi" w:hAnsiTheme="minorHAnsi" w:cstheme="minorHAnsi"/>
          <w:sz w:val="22"/>
          <w:szCs w:val="22"/>
        </w:rPr>
        <w:t xml:space="preserve"> where:</w:t>
      </w:r>
    </w:p>
    <w:p w14:paraId="265CE0E2" w14:textId="6E514DCC" w:rsidR="0005534A" w:rsidRPr="00F42FE4" w:rsidRDefault="0005534A" w:rsidP="0005534A">
      <w:pPr>
        <w:numPr>
          <w:ilvl w:val="1"/>
          <w:numId w:val="35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no diagnosis has been reached </w:t>
      </w:r>
      <w:r w:rsidR="000C11C3">
        <w:rPr>
          <w:rFonts w:asciiTheme="minorHAnsi" w:hAnsiTheme="minorHAnsi" w:cstheme="minorHAnsi"/>
          <w:sz w:val="22"/>
          <w:szCs w:val="22"/>
        </w:rPr>
        <w:t xml:space="preserve">by the private practitioner </w:t>
      </w:r>
      <w:r w:rsidRPr="00F42FE4">
        <w:rPr>
          <w:rFonts w:asciiTheme="minorHAnsi" w:hAnsiTheme="minorHAnsi" w:cstheme="minorHAnsi"/>
          <w:sz w:val="22"/>
          <w:szCs w:val="22"/>
        </w:rPr>
        <w:t>within a reasonable time frame</w:t>
      </w:r>
      <w:r w:rsidR="00C20E9C">
        <w:rPr>
          <w:rFonts w:asciiTheme="minorHAnsi" w:hAnsiTheme="minorHAnsi" w:cstheme="minorHAnsi"/>
          <w:sz w:val="22"/>
          <w:szCs w:val="22"/>
        </w:rPr>
        <w:br/>
      </w:r>
      <w:r w:rsidR="00C20E9C">
        <w:rPr>
          <w:rFonts w:asciiTheme="minorHAnsi" w:hAnsiTheme="minorHAnsi" w:cstheme="minorHAnsi"/>
          <w:i/>
          <w:iCs/>
          <w:sz w:val="22"/>
          <w:szCs w:val="22"/>
        </w:rPr>
        <w:t>or</w:t>
      </w:r>
    </w:p>
    <w:p w14:paraId="542C1159" w14:textId="08FF4589" w:rsidR="0005534A" w:rsidRPr="00F42FE4" w:rsidRDefault="000C11C3" w:rsidP="0005534A">
      <w:pPr>
        <w:numPr>
          <w:ilvl w:val="1"/>
          <w:numId w:val="35"/>
        </w:numPr>
        <w:spacing w:after="120" w:line="276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5534A" w:rsidRPr="00F42FE4">
        <w:rPr>
          <w:rFonts w:asciiTheme="minorHAnsi" w:hAnsiTheme="minorHAnsi" w:cstheme="minorHAnsi"/>
          <w:sz w:val="22"/>
          <w:szCs w:val="22"/>
        </w:rPr>
        <w:t>there is suspicion of an emerging disease</w:t>
      </w:r>
    </w:p>
    <w:p w14:paraId="39A2559B" w14:textId="441B578F" w:rsidR="0005534A" w:rsidRPr="00F42FE4" w:rsidRDefault="0005534A" w:rsidP="00BD06A1">
      <w:pPr>
        <w:spacing w:line="276" w:lineRule="auto"/>
        <w:rPr>
          <w:rFonts w:asciiTheme="minorHAnsi" w:hAnsiTheme="minorHAnsi" w:cstheme="minorHAnsi"/>
          <w:b/>
        </w:rPr>
      </w:pPr>
      <w:r w:rsidRPr="00F42FE4">
        <w:rPr>
          <w:rFonts w:asciiTheme="minorHAnsi" w:hAnsiTheme="minorHAnsi" w:cstheme="minorHAnsi"/>
          <w:b/>
        </w:rPr>
        <w:t>The Marine Institute can be notified as follows:</w:t>
      </w:r>
    </w:p>
    <w:p w14:paraId="23BADFB8" w14:textId="77777777" w:rsidR="0005534A" w:rsidRDefault="0005534A" w:rsidP="00BD06A1">
      <w:pPr>
        <w:pStyle w:val="ListParagraph"/>
        <w:numPr>
          <w:ilvl w:val="0"/>
          <w:numId w:val="33"/>
        </w:numPr>
        <w:spacing w:after="0" w:line="276" w:lineRule="auto"/>
        <w:ind w:left="426" w:hanging="426"/>
        <w:rPr>
          <w:rFonts w:cs="Tahoma"/>
          <w:b/>
        </w:rPr>
      </w:pPr>
      <w:r>
        <w:rPr>
          <w:rFonts w:cs="Tahoma"/>
          <w:b/>
        </w:rPr>
        <w:t>Phone: 091-387200</w:t>
      </w:r>
    </w:p>
    <w:p w14:paraId="53256976" w14:textId="413C4374" w:rsidR="0005534A" w:rsidRDefault="0005534A" w:rsidP="00BD06A1">
      <w:pPr>
        <w:pStyle w:val="ListParagraph"/>
        <w:numPr>
          <w:ilvl w:val="0"/>
          <w:numId w:val="33"/>
        </w:numPr>
        <w:spacing w:line="276" w:lineRule="auto"/>
        <w:ind w:left="426" w:hanging="426"/>
        <w:rPr>
          <w:rFonts w:cs="Tahoma"/>
          <w:b/>
        </w:rPr>
      </w:pPr>
      <w:r>
        <w:rPr>
          <w:rFonts w:cs="Tahoma"/>
          <w:b/>
        </w:rPr>
        <w:t xml:space="preserve">Email: </w:t>
      </w:r>
      <w:hyperlink r:id="rId8" w:history="1">
        <w:r>
          <w:rPr>
            <w:rStyle w:val="Hyperlink"/>
            <w:rFonts w:cs="Tahoma"/>
            <w:b/>
          </w:rPr>
          <w:t>notification@marine.ie</w:t>
        </w:r>
      </w:hyperlink>
      <w:r w:rsidR="00BD06A1">
        <w:br/>
      </w:r>
    </w:p>
    <w:p w14:paraId="5D4BC8FB" w14:textId="34420BEF" w:rsidR="0005534A" w:rsidRPr="007C6143" w:rsidRDefault="0005534A" w:rsidP="00BD06A1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7C6143">
        <w:rPr>
          <w:rFonts w:ascii="Calibri" w:eastAsia="Calibri" w:hAnsi="Calibri"/>
          <w:color w:val="365F91"/>
        </w:rPr>
        <w:t xml:space="preserve">Notification of Suspected or Presence of a Listed Disease </w:t>
      </w:r>
    </w:p>
    <w:p w14:paraId="3F6A1B5A" w14:textId="5BE32182" w:rsidR="0005534A" w:rsidRPr="00F42FE4" w:rsidRDefault="0005534A" w:rsidP="0005534A">
      <w:pPr>
        <w:spacing w:after="12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Operators must immediately notify the Marine Institute where there are any reasons to suspect the presence of a disease or pathogen listed in </w:t>
      </w:r>
      <w:r w:rsidR="00FC669E">
        <w:rPr>
          <w:rFonts w:asciiTheme="minorHAnsi" w:hAnsiTheme="minorHAnsi" w:cstheme="minorHAnsi"/>
          <w:sz w:val="22"/>
          <w:szCs w:val="22"/>
        </w:rPr>
        <w:t>A</w:t>
      </w:r>
      <w:r w:rsidRPr="00F42FE4">
        <w:rPr>
          <w:rFonts w:asciiTheme="minorHAnsi" w:hAnsiTheme="minorHAnsi" w:cstheme="minorHAnsi"/>
          <w:sz w:val="22"/>
          <w:szCs w:val="22"/>
        </w:rPr>
        <w:t xml:space="preserve">nnex II </w:t>
      </w:r>
      <w:r w:rsidR="00FC669E">
        <w:rPr>
          <w:rFonts w:asciiTheme="minorHAnsi" w:hAnsiTheme="minorHAnsi" w:cstheme="minorHAnsi"/>
          <w:sz w:val="22"/>
          <w:szCs w:val="22"/>
        </w:rPr>
        <w:t xml:space="preserve">to </w:t>
      </w:r>
      <w:r w:rsidRPr="00F42FE4">
        <w:rPr>
          <w:rFonts w:asciiTheme="minorHAnsi" w:hAnsiTheme="minorHAnsi" w:cstheme="minorHAnsi"/>
          <w:sz w:val="22"/>
          <w:szCs w:val="22"/>
        </w:rPr>
        <w:t xml:space="preserve">Regulation (EU) </w:t>
      </w:r>
      <w:proofErr w:type="gramStart"/>
      <w:r w:rsidRPr="00F42FE4">
        <w:rPr>
          <w:rFonts w:asciiTheme="minorHAnsi" w:hAnsiTheme="minorHAnsi" w:cstheme="minorHAnsi"/>
          <w:sz w:val="22"/>
          <w:szCs w:val="22"/>
        </w:rPr>
        <w:t>2016/429</w:t>
      </w:r>
      <w:r w:rsidR="00FC669E">
        <w:rPr>
          <w:rFonts w:asciiTheme="minorHAnsi" w:hAnsiTheme="minorHAnsi" w:cstheme="minorHAnsi"/>
          <w:sz w:val="22"/>
          <w:szCs w:val="22"/>
        </w:rPr>
        <w:t>,</w:t>
      </w:r>
      <w:r w:rsidRPr="00F42FE4">
        <w:rPr>
          <w:rFonts w:asciiTheme="minorHAnsi" w:hAnsiTheme="minorHAnsi" w:cstheme="minorHAnsi"/>
          <w:sz w:val="22"/>
          <w:szCs w:val="22"/>
        </w:rPr>
        <w:t xml:space="preserve"> or</w:t>
      </w:r>
      <w:proofErr w:type="gramEnd"/>
      <w:r w:rsidRPr="00F42FE4">
        <w:rPr>
          <w:rFonts w:asciiTheme="minorHAnsi" w:hAnsiTheme="minorHAnsi" w:cstheme="minorHAnsi"/>
          <w:sz w:val="22"/>
          <w:szCs w:val="22"/>
        </w:rPr>
        <w:t xml:space="preserve"> listed </w:t>
      </w:r>
      <w:r w:rsidR="00524E6B" w:rsidRPr="00F42FE4">
        <w:rPr>
          <w:rFonts w:asciiTheme="minorHAnsi" w:hAnsiTheme="minorHAnsi" w:cstheme="minorHAnsi"/>
          <w:sz w:val="22"/>
          <w:szCs w:val="22"/>
        </w:rPr>
        <w:t xml:space="preserve">in </w:t>
      </w:r>
      <w:r w:rsidR="00524E6B">
        <w:rPr>
          <w:rFonts w:asciiTheme="minorHAnsi" w:hAnsiTheme="minorHAnsi" w:cstheme="minorHAnsi"/>
          <w:sz w:val="22"/>
          <w:szCs w:val="22"/>
        </w:rPr>
        <w:t>Commission</w:t>
      </w:r>
      <w:r w:rsidR="00FC669E">
        <w:rPr>
          <w:rFonts w:asciiTheme="minorHAnsi" w:hAnsiTheme="minorHAnsi" w:cstheme="minorHAnsi"/>
          <w:sz w:val="22"/>
          <w:szCs w:val="22"/>
        </w:rPr>
        <w:t xml:space="preserve"> I</w:t>
      </w:r>
      <w:r w:rsidRPr="00F42FE4">
        <w:rPr>
          <w:rFonts w:asciiTheme="minorHAnsi" w:hAnsiTheme="minorHAnsi" w:cstheme="minorHAnsi"/>
          <w:sz w:val="22"/>
          <w:szCs w:val="22"/>
        </w:rPr>
        <w:t xml:space="preserve">mplementing </w:t>
      </w:r>
      <w:r w:rsidR="00FC669E">
        <w:rPr>
          <w:rFonts w:asciiTheme="minorHAnsi" w:hAnsiTheme="minorHAnsi" w:cstheme="minorHAnsi"/>
          <w:sz w:val="22"/>
          <w:szCs w:val="22"/>
        </w:rPr>
        <w:t>D</w:t>
      </w:r>
      <w:r w:rsidRPr="00F42FE4">
        <w:rPr>
          <w:rFonts w:asciiTheme="minorHAnsi" w:hAnsiTheme="minorHAnsi" w:cstheme="minorHAnsi"/>
          <w:sz w:val="22"/>
          <w:szCs w:val="22"/>
        </w:rPr>
        <w:t xml:space="preserve">ecision </w:t>
      </w:r>
      <w:r w:rsidR="00FC669E">
        <w:rPr>
          <w:rFonts w:asciiTheme="minorHAnsi" w:hAnsiTheme="minorHAnsi" w:cstheme="minorHAnsi"/>
          <w:sz w:val="22"/>
          <w:szCs w:val="22"/>
        </w:rPr>
        <w:t xml:space="preserve">(EU) </w:t>
      </w:r>
      <w:r w:rsidRPr="00F42FE4">
        <w:rPr>
          <w:rFonts w:asciiTheme="minorHAnsi" w:hAnsiTheme="minorHAnsi" w:cstheme="minorHAnsi"/>
          <w:sz w:val="22"/>
          <w:szCs w:val="22"/>
        </w:rPr>
        <w:t>2021/260</w:t>
      </w:r>
      <w:r w:rsidR="00FC669E">
        <w:rPr>
          <w:rFonts w:asciiTheme="minorHAnsi" w:hAnsiTheme="minorHAnsi" w:cstheme="minorHAnsi"/>
          <w:sz w:val="22"/>
          <w:szCs w:val="22"/>
        </w:rPr>
        <w:t>,</w:t>
      </w:r>
      <w:r w:rsidRPr="00F42FE4">
        <w:rPr>
          <w:rFonts w:asciiTheme="minorHAnsi" w:hAnsiTheme="minorHAnsi" w:cstheme="minorHAnsi"/>
          <w:sz w:val="22"/>
          <w:szCs w:val="22"/>
        </w:rPr>
        <w:t xml:space="preserve"> in so far as </w:t>
      </w:r>
      <w:r w:rsidR="00524E6B" w:rsidRPr="00F42FE4">
        <w:rPr>
          <w:rFonts w:asciiTheme="minorHAnsi" w:hAnsiTheme="minorHAnsi" w:cstheme="minorHAnsi"/>
          <w:sz w:val="22"/>
          <w:szCs w:val="22"/>
        </w:rPr>
        <w:t>th</w:t>
      </w:r>
      <w:r w:rsidR="00524E6B">
        <w:rPr>
          <w:rFonts w:asciiTheme="minorHAnsi" w:hAnsiTheme="minorHAnsi" w:cstheme="minorHAnsi"/>
          <w:sz w:val="22"/>
          <w:szCs w:val="22"/>
        </w:rPr>
        <w:t>at</w:t>
      </w:r>
      <w:r w:rsidR="00524E6B" w:rsidRPr="00F42FE4">
        <w:rPr>
          <w:rFonts w:asciiTheme="minorHAnsi" w:hAnsiTheme="minorHAnsi" w:cstheme="minorHAnsi"/>
          <w:sz w:val="22"/>
          <w:szCs w:val="22"/>
        </w:rPr>
        <w:t xml:space="preserve"> </w:t>
      </w:r>
      <w:r w:rsidR="00524E6B">
        <w:rPr>
          <w:rFonts w:asciiTheme="minorHAnsi" w:hAnsiTheme="minorHAnsi" w:cstheme="minorHAnsi"/>
          <w:sz w:val="22"/>
          <w:szCs w:val="22"/>
        </w:rPr>
        <w:t>Implementing</w:t>
      </w:r>
      <w:r w:rsidR="00FC669E">
        <w:rPr>
          <w:rFonts w:asciiTheme="minorHAnsi" w:hAnsiTheme="minorHAnsi" w:cstheme="minorHAnsi"/>
          <w:sz w:val="22"/>
          <w:szCs w:val="22"/>
        </w:rPr>
        <w:t xml:space="preserve"> D</w:t>
      </w:r>
      <w:r w:rsidRPr="00F42FE4">
        <w:rPr>
          <w:rFonts w:asciiTheme="minorHAnsi" w:hAnsiTheme="minorHAnsi" w:cstheme="minorHAnsi"/>
          <w:sz w:val="22"/>
          <w:szCs w:val="22"/>
        </w:rPr>
        <w:t xml:space="preserve">ecision applies to Ireland. </w:t>
      </w:r>
      <w:r w:rsidR="00524E6B">
        <w:rPr>
          <w:rFonts w:asciiTheme="minorHAnsi" w:hAnsiTheme="minorHAnsi" w:cstheme="minorHAnsi"/>
          <w:sz w:val="22"/>
          <w:szCs w:val="22"/>
        </w:rPr>
        <w:t xml:space="preserve">Those </w:t>
      </w:r>
      <w:r w:rsidR="00524E6B" w:rsidRPr="00F42FE4">
        <w:rPr>
          <w:rFonts w:asciiTheme="minorHAnsi" w:hAnsiTheme="minorHAnsi" w:cstheme="minorHAnsi"/>
          <w:sz w:val="22"/>
          <w:szCs w:val="22"/>
        </w:rPr>
        <w:t>diseases</w:t>
      </w:r>
      <w:r w:rsidRPr="00F42FE4">
        <w:rPr>
          <w:rFonts w:asciiTheme="minorHAnsi" w:hAnsiTheme="minorHAnsi" w:cstheme="minorHAnsi"/>
          <w:sz w:val="22"/>
          <w:szCs w:val="22"/>
        </w:rPr>
        <w:t xml:space="preserve"> are</w:t>
      </w:r>
      <w:r w:rsidR="00FC669E">
        <w:rPr>
          <w:rFonts w:asciiTheme="minorHAnsi" w:hAnsiTheme="minorHAnsi" w:cstheme="minorHAnsi"/>
          <w:sz w:val="22"/>
          <w:szCs w:val="22"/>
        </w:rPr>
        <w:t xml:space="preserve"> as follows</w:t>
      </w:r>
      <w:r w:rsidRPr="00F42FE4">
        <w:rPr>
          <w:rFonts w:asciiTheme="minorHAnsi" w:hAnsiTheme="minorHAnsi" w:cstheme="minorHAnsi"/>
          <w:sz w:val="22"/>
          <w:szCs w:val="22"/>
        </w:rPr>
        <w:t>:</w:t>
      </w:r>
    </w:p>
    <w:p w14:paraId="5C600EDE" w14:textId="77777777" w:rsidR="00FC669E" w:rsidRPr="00F42FE4" w:rsidRDefault="00FC669E" w:rsidP="00FC669E">
      <w:pPr>
        <w:numPr>
          <w:ilvl w:val="0"/>
          <w:numId w:val="40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Epizootic haematopoietic necrosis in fish (EHN)</w:t>
      </w:r>
    </w:p>
    <w:p w14:paraId="64A82130" w14:textId="48529339" w:rsidR="0005534A" w:rsidRPr="00F42FE4" w:rsidRDefault="0005534A" w:rsidP="0005534A">
      <w:pPr>
        <w:numPr>
          <w:ilvl w:val="0"/>
          <w:numId w:val="40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Viral haemorrhagic </w:t>
      </w:r>
      <w:r w:rsidR="00FC669E" w:rsidRPr="00F42FE4">
        <w:rPr>
          <w:rFonts w:asciiTheme="minorHAnsi" w:hAnsiTheme="minorHAnsi" w:cstheme="minorHAnsi"/>
          <w:sz w:val="22"/>
          <w:szCs w:val="22"/>
        </w:rPr>
        <w:t>septicaemia</w:t>
      </w:r>
      <w:r w:rsidRPr="00F42FE4">
        <w:rPr>
          <w:rFonts w:asciiTheme="minorHAnsi" w:hAnsiTheme="minorHAnsi" w:cstheme="minorHAnsi"/>
          <w:sz w:val="22"/>
          <w:szCs w:val="22"/>
        </w:rPr>
        <w:t xml:space="preserve"> (VHS) </w:t>
      </w:r>
    </w:p>
    <w:p w14:paraId="210E11F2" w14:textId="77777777" w:rsidR="0005534A" w:rsidRPr="00F42FE4" w:rsidRDefault="0005534A" w:rsidP="0005534A">
      <w:pPr>
        <w:numPr>
          <w:ilvl w:val="0"/>
          <w:numId w:val="40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Infectious haematopoietic necrosis (IHN)</w:t>
      </w:r>
    </w:p>
    <w:p w14:paraId="4769D384" w14:textId="2B59490A" w:rsidR="0005534A" w:rsidRPr="00F42FE4" w:rsidRDefault="00FC669E" w:rsidP="0005534A">
      <w:pPr>
        <w:numPr>
          <w:ilvl w:val="0"/>
          <w:numId w:val="40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HPR-deleted </w:t>
      </w:r>
      <w:r w:rsidR="0005534A" w:rsidRPr="00F42FE4">
        <w:rPr>
          <w:rFonts w:asciiTheme="minorHAnsi" w:hAnsiTheme="minorHAnsi" w:cstheme="minorHAnsi"/>
          <w:sz w:val="22"/>
          <w:szCs w:val="22"/>
        </w:rPr>
        <w:t>Infectious Salmon Anaemia (ISA)</w:t>
      </w:r>
    </w:p>
    <w:p w14:paraId="41E44725" w14:textId="77777777" w:rsidR="0005534A" w:rsidRPr="00F42FE4" w:rsidRDefault="0005534A" w:rsidP="0005534A">
      <w:pPr>
        <w:numPr>
          <w:ilvl w:val="0"/>
          <w:numId w:val="40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Koi herpes virus (KHV)</w:t>
      </w:r>
    </w:p>
    <w:p w14:paraId="6D8A2843" w14:textId="77777777" w:rsidR="0005534A" w:rsidRPr="00F42FE4" w:rsidRDefault="0005534A" w:rsidP="0005534A">
      <w:pPr>
        <w:numPr>
          <w:ilvl w:val="0"/>
          <w:numId w:val="40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Bacterial kidney disease (BKD)</w:t>
      </w:r>
    </w:p>
    <w:p w14:paraId="683779AA" w14:textId="77777777" w:rsidR="0005534A" w:rsidRPr="00F42FE4" w:rsidRDefault="0005534A" w:rsidP="0005534A">
      <w:pPr>
        <w:numPr>
          <w:ilvl w:val="0"/>
          <w:numId w:val="40"/>
        </w:numPr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>Spring viremia of carp (SVC)</w:t>
      </w:r>
    </w:p>
    <w:p w14:paraId="33435B2E" w14:textId="0DD04C5E" w:rsidR="0005534A" w:rsidRDefault="0005534A" w:rsidP="0005534A">
      <w:pPr>
        <w:numPr>
          <w:ilvl w:val="0"/>
          <w:numId w:val="40"/>
        </w:numPr>
        <w:spacing w:after="120" w:line="276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Infection with </w:t>
      </w:r>
      <w:proofErr w:type="spellStart"/>
      <w:r w:rsidR="00FC669E" w:rsidRPr="0079189F">
        <w:rPr>
          <w:rFonts w:asciiTheme="minorHAnsi" w:hAnsiTheme="minorHAnsi" w:cstheme="minorHAnsi"/>
          <w:i/>
          <w:iCs/>
          <w:sz w:val="22"/>
          <w:szCs w:val="22"/>
        </w:rPr>
        <w:t>G</w:t>
      </w:r>
      <w:r w:rsidRPr="0079189F">
        <w:rPr>
          <w:rFonts w:asciiTheme="minorHAnsi" w:hAnsiTheme="minorHAnsi" w:cstheme="minorHAnsi"/>
          <w:i/>
          <w:iCs/>
          <w:sz w:val="22"/>
          <w:szCs w:val="22"/>
        </w:rPr>
        <w:t>yrodactylus</w:t>
      </w:r>
      <w:proofErr w:type="spellEnd"/>
      <w:r w:rsidRPr="0079189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79189F">
        <w:rPr>
          <w:rFonts w:asciiTheme="minorHAnsi" w:hAnsiTheme="minorHAnsi" w:cstheme="minorHAnsi"/>
          <w:i/>
          <w:iCs/>
          <w:sz w:val="22"/>
          <w:szCs w:val="22"/>
        </w:rPr>
        <w:t>salaris</w:t>
      </w:r>
      <w:proofErr w:type="spellEnd"/>
      <w:r w:rsidRPr="00F42FE4">
        <w:rPr>
          <w:rFonts w:asciiTheme="minorHAnsi" w:hAnsiTheme="minorHAnsi" w:cstheme="minorHAnsi"/>
          <w:sz w:val="22"/>
          <w:szCs w:val="22"/>
        </w:rPr>
        <w:t xml:space="preserve"> (GS)</w:t>
      </w:r>
    </w:p>
    <w:p w14:paraId="09EFF647" w14:textId="77777777" w:rsidR="00BD06A1" w:rsidRPr="00F42FE4" w:rsidRDefault="00BD06A1" w:rsidP="00BD06A1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</w:p>
    <w:p w14:paraId="4839A76C" w14:textId="5D71FC60" w:rsidR="00E86AA4" w:rsidRPr="00BD06A1" w:rsidRDefault="006652DE" w:rsidP="007C6143">
      <w:pPr>
        <w:pStyle w:val="Heading2"/>
        <w:numPr>
          <w:ilvl w:val="0"/>
          <w:numId w:val="30"/>
        </w:numPr>
        <w:spacing w:before="0" w:line="276" w:lineRule="auto"/>
        <w:rPr>
          <w:b/>
          <w:color w:val="002060"/>
          <w:sz w:val="32"/>
          <w:szCs w:val="32"/>
        </w:rPr>
      </w:pPr>
      <w:r w:rsidRPr="00941E84">
        <w:rPr>
          <w:b/>
          <w:color w:val="002060"/>
          <w:sz w:val="32"/>
          <w:szCs w:val="32"/>
        </w:rPr>
        <w:t>Movements</w:t>
      </w:r>
    </w:p>
    <w:p w14:paraId="368730EC" w14:textId="5A4DA19A" w:rsidR="007C6143" w:rsidRPr="00BD06A1" w:rsidRDefault="007C6143" w:rsidP="00BD06A1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BD06A1">
        <w:rPr>
          <w:rFonts w:ascii="Calibri" w:eastAsia="Calibri" w:hAnsi="Calibri"/>
          <w:color w:val="365F91"/>
        </w:rPr>
        <w:t xml:space="preserve">Notification of Movements of Aquaculture Animals </w:t>
      </w:r>
    </w:p>
    <w:p w14:paraId="7B6C992F" w14:textId="179A569D" w:rsidR="007C6143" w:rsidRPr="00F42FE4" w:rsidRDefault="00E86AA4" w:rsidP="007C6143">
      <w:pPr>
        <w:spacing w:after="12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sz w:val="22"/>
          <w:szCs w:val="22"/>
        </w:rPr>
        <w:t xml:space="preserve">The FHMP must outline how the </w:t>
      </w:r>
      <w:r>
        <w:rPr>
          <w:rFonts w:asciiTheme="minorHAnsi" w:hAnsiTheme="minorHAnsi" w:cstheme="minorHAnsi"/>
          <w:sz w:val="22"/>
          <w:szCs w:val="22"/>
        </w:rPr>
        <w:t xml:space="preserve">operator of the </w:t>
      </w:r>
      <w:r w:rsidRPr="00F42FE4">
        <w:rPr>
          <w:rFonts w:asciiTheme="minorHAnsi" w:hAnsiTheme="minorHAnsi" w:cstheme="minorHAnsi"/>
          <w:sz w:val="22"/>
          <w:szCs w:val="22"/>
        </w:rPr>
        <w:t>aquaculture establishment will comply with notification obligations</w:t>
      </w:r>
      <w:r>
        <w:rPr>
          <w:rFonts w:asciiTheme="minorHAnsi" w:hAnsiTheme="minorHAnsi" w:cstheme="minorHAnsi"/>
          <w:sz w:val="22"/>
          <w:szCs w:val="22"/>
        </w:rPr>
        <w:t xml:space="preserve"> concerning movements.</w:t>
      </w:r>
      <w:r w:rsidRPr="00F42FE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Specifically, this </w:t>
      </w:r>
      <w:r w:rsidRPr="00F42FE4">
        <w:rPr>
          <w:rFonts w:asciiTheme="minorHAnsi" w:hAnsiTheme="minorHAnsi" w:cstheme="minorHAnsi"/>
          <w:sz w:val="22"/>
          <w:szCs w:val="22"/>
        </w:rPr>
        <w:t>should include</w:t>
      </w:r>
      <w:r>
        <w:rPr>
          <w:rFonts w:asciiTheme="minorHAnsi" w:hAnsiTheme="minorHAnsi" w:cstheme="minorHAnsi"/>
          <w:sz w:val="22"/>
          <w:szCs w:val="22"/>
        </w:rPr>
        <w:t xml:space="preserve"> undertakings to notify </w:t>
      </w:r>
      <w:r w:rsidR="007C6143" w:rsidRPr="00F42FE4">
        <w:rPr>
          <w:rFonts w:asciiTheme="minorHAnsi" w:hAnsiTheme="minorHAnsi" w:cstheme="minorHAnsi"/>
          <w:sz w:val="22"/>
          <w:szCs w:val="22"/>
        </w:rPr>
        <w:t>the Marine Institute</w:t>
      </w:r>
      <w:r>
        <w:rPr>
          <w:rFonts w:asciiTheme="minorHAnsi" w:hAnsiTheme="minorHAnsi" w:cstheme="minorHAnsi"/>
          <w:sz w:val="22"/>
          <w:szCs w:val="22"/>
        </w:rPr>
        <w:t xml:space="preserve"> of</w:t>
      </w:r>
      <w:r w:rsidR="007C6143" w:rsidRPr="00F42FE4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03D9CE8" w14:textId="16F975BE" w:rsidR="007C6143" w:rsidRPr="00F42FE4" w:rsidRDefault="007C6143" w:rsidP="007C6143">
      <w:pPr>
        <w:numPr>
          <w:ilvl w:val="0"/>
          <w:numId w:val="36"/>
        </w:numPr>
        <w:tabs>
          <w:tab w:val="clear" w:pos="1920"/>
        </w:tabs>
        <w:spacing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b/>
          <w:sz w:val="22"/>
          <w:szCs w:val="22"/>
        </w:rPr>
        <w:t>Movements off-site:</w:t>
      </w:r>
      <w:r w:rsidRPr="00F42FE4">
        <w:rPr>
          <w:rFonts w:asciiTheme="minorHAnsi" w:hAnsiTheme="minorHAnsi" w:cstheme="minorHAnsi"/>
          <w:sz w:val="22"/>
          <w:szCs w:val="22"/>
        </w:rPr>
        <w:t xml:space="preserve"> within Ireland (internal) and intra-EU / third country exports</w:t>
      </w:r>
    </w:p>
    <w:p w14:paraId="26B93B70" w14:textId="0C130EBF" w:rsidR="007C6143" w:rsidRPr="00F42FE4" w:rsidRDefault="007C6143" w:rsidP="007C6143">
      <w:pPr>
        <w:numPr>
          <w:ilvl w:val="0"/>
          <w:numId w:val="36"/>
        </w:numPr>
        <w:tabs>
          <w:tab w:val="clear" w:pos="1920"/>
        </w:tabs>
        <w:spacing w:after="120" w:line="276" w:lineRule="auto"/>
        <w:ind w:left="425" w:hanging="425"/>
        <w:rPr>
          <w:rFonts w:asciiTheme="minorHAnsi" w:hAnsiTheme="minorHAnsi" w:cstheme="minorHAnsi"/>
          <w:sz w:val="22"/>
          <w:szCs w:val="22"/>
        </w:rPr>
      </w:pPr>
      <w:r w:rsidRPr="00F42FE4">
        <w:rPr>
          <w:rFonts w:asciiTheme="minorHAnsi" w:hAnsiTheme="minorHAnsi" w:cstheme="minorHAnsi"/>
          <w:b/>
          <w:sz w:val="22"/>
          <w:szCs w:val="22"/>
        </w:rPr>
        <w:t>Movements onto-site:</w:t>
      </w:r>
      <w:r w:rsidRPr="00F42FE4">
        <w:rPr>
          <w:rFonts w:asciiTheme="minorHAnsi" w:hAnsiTheme="minorHAnsi" w:cstheme="minorHAnsi"/>
          <w:sz w:val="22"/>
          <w:szCs w:val="22"/>
        </w:rPr>
        <w:t xml:space="preserve"> </w:t>
      </w:r>
      <w:r w:rsidR="00E86AA4">
        <w:rPr>
          <w:rFonts w:asciiTheme="minorHAnsi" w:hAnsiTheme="minorHAnsi" w:cstheme="minorHAnsi"/>
          <w:sz w:val="22"/>
          <w:szCs w:val="22"/>
        </w:rPr>
        <w:t>from an EU Member State or</w:t>
      </w:r>
      <w:r w:rsidRPr="00F42FE4">
        <w:rPr>
          <w:rFonts w:asciiTheme="minorHAnsi" w:hAnsiTheme="minorHAnsi" w:cstheme="minorHAnsi"/>
          <w:sz w:val="22"/>
          <w:szCs w:val="22"/>
        </w:rPr>
        <w:t xml:space="preserve"> third country </w:t>
      </w:r>
    </w:p>
    <w:p w14:paraId="2B29F248" w14:textId="239805CA" w:rsidR="007C6143" w:rsidRPr="007C6143" w:rsidRDefault="007C6143" w:rsidP="007C6143">
      <w:pPr>
        <w:spacing w:after="120" w:line="276" w:lineRule="auto"/>
      </w:pPr>
      <w:r w:rsidRPr="00F42FE4">
        <w:rPr>
          <w:rFonts w:asciiTheme="minorHAnsi" w:hAnsiTheme="minorHAnsi" w:cstheme="minorHAnsi"/>
          <w:sz w:val="22"/>
          <w:szCs w:val="22"/>
        </w:rPr>
        <w:t xml:space="preserve">Notification of fish movements should be provided </w:t>
      </w:r>
      <w:r w:rsidR="006652DE">
        <w:rPr>
          <w:rFonts w:asciiTheme="minorHAnsi" w:hAnsiTheme="minorHAnsi" w:cstheme="minorHAnsi"/>
          <w:sz w:val="22"/>
          <w:szCs w:val="22"/>
        </w:rPr>
        <w:t xml:space="preserve">to the MI </w:t>
      </w:r>
      <w:r w:rsidRPr="00F42FE4">
        <w:rPr>
          <w:rFonts w:asciiTheme="minorHAnsi" w:hAnsiTheme="minorHAnsi" w:cstheme="minorHAnsi"/>
          <w:sz w:val="22"/>
          <w:szCs w:val="22"/>
        </w:rPr>
        <w:t>at least three days in advance for movements within Ireland</w:t>
      </w:r>
      <w:r w:rsidR="006652DE">
        <w:rPr>
          <w:rFonts w:asciiTheme="minorHAnsi" w:hAnsiTheme="minorHAnsi" w:cstheme="minorHAnsi"/>
          <w:sz w:val="22"/>
          <w:szCs w:val="22"/>
        </w:rPr>
        <w:t>,</w:t>
      </w:r>
      <w:r w:rsidRPr="00F42FE4">
        <w:rPr>
          <w:rFonts w:asciiTheme="minorHAnsi" w:hAnsiTheme="minorHAnsi" w:cstheme="minorHAnsi"/>
          <w:sz w:val="22"/>
          <w:szCs w:val="22"/>
        </w:rPr>
        <w:t xml:space="preserve"> and </w:t>
      </w:r>
      <w:r w:rsidR="006652DE">
        <w:rPr>
          <w:rFonts w:asciiTheme="minorHAnsi" w:hAnsiTheme="minorHAnsi" w:cstheme="minorHAnsi"/>
          <w:sz w:val="22"/>
          <w:szCs w:val="22"/>
        </w:rPr>
        <w:t xml:space="preserve">at least </w:t>
      </w:r>
      <w:r w:rsidRPr="00F42FE4">
        <w:rPr>
          <w:rFonts w:asciiTheme="minorHAnsi" w:hAnsiTheme="minorHAnsi" w:cstheme="minorHAnsi"/>
          <w:sz w:val="22"/>
          <w:szCs w:val="22"/>
        </w:rPr>
        <w:t>five days </w:t>
      </w:r>
      <w:r w:rsidR="006652DE">
        <w:rPr>
          <w:rFonts w:asciiTheme="minorHAnsi" w:hAnsiTheme="minorHAnsi" w:cstheme="minorHAnsi"/>
          <w:sz w:val="22"/>
          <w:szCs w:val="22"/>
        </w:rPr>
        <w:t>in advance</w:t>
      </w:r>
      <w:r w:rsidRPr="00F42FE4">
        <w:rPr>
          <w:rFonts w:asciiTheme="minorHAnsi" w:hAnsiTheme="minorHAnsi" w:cstheme="minorHAnsi"/>
          <w:sz w:val="22"/>
          <w:szCs w:val="22"/>
        </w:rPr>
        <w:t xml:space="preserve"> for imports/exports. Movement applications should be submitted by applying online to</w:t>
      </w:r>
      <w:r>
        <w:rPr>
          <w:rFonts w:cs="Tahoma"/>
        </w:rPr>
        <w:t xml:space="preserve"> </w:t>
      </w:r>
      <w:hyperlink r:id="rId9" w:history="1">
        <w:r w:rsidRPr="0079189F">
          <w:rPr>
            <w:rStyle w:val="Hyperlink"/>
            <w:rFonts w:asciiTheme="minorHAnsi" w:hAnsiTheme="minorHAnsi" w:cstheme="minorHAnsi"/>
            <w:sz w:val="22"/>
            <w:szCs w:val="22"/>
          </w:rPr>
          <w:t>www.fishhealth.ie</w:t>
        </w:r>
      </w:hyperlink>
      <w:r w:rsidRPr="0079189F">
        <w:rPr>
          <w:rFonts w:cs="Tahoma"/>
          <w:sz w:val="22"/>
          <w:szCs w:val="22"/>
        </w:rPr>
        <w:t xml:space="preserve"> </w:t>
      </w:r>
    </w:p>
    <w:p w14:paraId="03408FA6" w14:textId="1BBBE04B" w:rsidR="007C6143" w:rsidRDefault="007C6143" w:rsidP="006A4031">
      <w:pPr>
        <w:spacing w:after="160" w:line="276" w:lineRule="auto"/>
        <w:rPr>
          <w:rFonts w:asciiTheme="minorHAnsi" w:hAnsiTheme="minorHAnsi" w:cstheme="minorHAnsi"/>
          <w:sz w:val="22"/>
          <w:szCs w:val="22"/>
        </w:rPr>
      </w:pPr>
      <w:r w:rsidRPr="0079189F">
        <w:rPr>
          <w:rFonts w:ascii="Calibri" w:eastAsia="Calibri" w:hAnsi="Calibri" w:cs="Tahoma"/>
          <w:b/>
          <w:sz w:val="22"/>
          <w:szCs w:val="22"/>
          <w:lang w:val="en-IE" w:eastAsia="en-US"/>
        </w:rPr>
        <w:t>NOTE:</w:t>
      </w:r>
      <w:r>
        <w:rPr>
          <w:rFonts w:cs="Tahoma"/>
          <w:b/>
        </w:rPr>
        <w:t xml:space="preserve"> </w:t>
      </w:r>
      <w:r w:rsidRPr="00F42FE4">
        <w:rPr>
          <w:rFonts w:asciiTheme="minorHAnsi" w:hAnsiTheme="minorHAnsi" w:cstheme="minorHAnsi"/>
          <w:sz w:val="22"/>
          <w:szCs w:val="22"/>
        </w:rPr>
        <w:t>It may not be possible to obtain movement approval within a short timeframe when/if further investigation is required by the Marine Institute to establish the health status of</w:t>
      </w:r>
      <w:r w:rsidR="00004AC7">
        <w:rPr>
          <w:rFonts w:asciiTheme="minorHAnsi" w:hAnsiTheme="minorHAnsi" w:cstheme="minorHAnsi"/>
          <w:sz w:val="22"/>
          <w:szCs w:val="22"/>
        </w:rPr>
        <w:t xml:space="preserve"> establishments outside of Ireland</w:t>
      </w:r>
      <w:r w:rsidRPr="00F42FE4">
        <w:rPr>
          <w:rFonts w:asciiTheme="minorHAnsi" w:hAnsiTheme="minorHAnsi" w:cstheme="minorHAnsi"/>
          <w:sz w:val="22"/>
          <w:szCs w:val="22"/>
        </w:rPr>
        <w:t>. In</w:t>
      </w:r>
      <w:r w:rsidR="00004AC7">
        <w:rPr>
          <w:rFonts w:asciiTheme="minorHAnsi" w:hAnsiTheme="minorHAnsi" w:cstheme="minorHAnsi"/>
          <w:sz w:val="22"/>
          <w:szCs w:val="22"/>
        </w:rPr>
        <w:t xml:space="preserve"> such cases</w:t>
      </w:r>
      <w:r w:rsidRPr="00F42FE4">
        <w:rPr>
          <w:rFonts w:asciiTheme="minorHAnsi" w:hAnsiTheme="minorHAnsi" w:cstheme="minorHAnsi"/>
          <w:sz w:val="22"/>
          <w:szCs w:val="22"/>
        </w:rPr>
        <w:t xml:space="preserve">, it is advised that a pre-application consultation process is </w:t>
      </w:r>
      <w:r w:rsidR="00004AC7">
        <w:rPr>
          <w:rFonts w:asciiTheme="minorHAnsi" w:hAnsiTheme="minorHAnsi" w:cstheme="minorHAnsi"/>
          <w:sz w:val="22"/>
          <w:szCs w:val="22"/>
        </w:rPr>
        <w:t>under</w:t>
      </w:r>
      <w:r w:rsidRPr="00F42FE4">
        <w:rPr>
          <w:rFonts w:asciiTheme="minorHAnsi" w:hAnsiTheme="minorHAnsi" w:cstheme="minorHAnsi"/>
          <w:sz w:val="22"/>
          <w:szCs w:val="22"/>
        </w:rPr>
        <w:t>taken with the Marine Institute</w:t>
      </w:r>
      <w:r w:rsidR="00004AC7">
        <w:rPr>
          <w:rFonts w:asciiTheme="minorHAnsi" w:hAnsiTheme="minorHAnsi" w:cstheme="minorHAnsi"/>
          <w:sz w:val="22"/>
          <w:szCs w:val="22"/>
        </w:rPr>
        <w:t>,</w:t>
      </w:r>
      <w:r w:rsidRPr="00F42FE4">
        <w:rPr>
          <w:rFonts w:asciiTheme="minorHAnsi" w:hAnsiTheme="minorHAnsi" w:cstheme="minorHAnsi"/>
          <w:sz w:val="22"/>
          <w:szCs w:val="22"/>
        </w:rPr>
        <w:t xml:space="preserve"> to avoid delays.  </w:t>
      </w:r>
    </w:p>
    <w:p w14:paraId="5B57E54D" w14:textId="77777777" w:rsidR="00BD06A1" w:rsidRPr="00F42FE4" w:rsidRDefault="00BD06A1" w:rsidP="006A4031">
      <w:pPr>
        <w:spacing w:after="160" w:line="276" w:lineRule="auto"/>
        <w:rPr>
          <w:rFonts w:asciiTheme="minorHAnsi" w:hAnsiTheme="minorHAnsi" w:cstheme="minorHAnsi"/>
          <w:sz w:val="22"/>
          <w:szCs w:val="22"/>
        </w:rPr>
      </w:pPr>
    </w:p>
    <w:p w14:paraId="5ED37E76" w14:textId="1198670E" w:rsidR="007C6143" w:rsidRPr="00BD06A1" w:rsidRDefault="007C6143" w:rsidP="00BD06A1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BD06A1">
        <w:rPr>
          <w:rFonts w:ascii="Calibri" w:eastAsia="Calibri" w:hAnsi="Calibri"/>
          <w:color w:val="365F91"/>
        </w:rPr>
        <w:lastRenderedPageBreak/>
        <w:t>Pre-movement vet reports (movements off-site, within</w:t>
      </w:r>
      <w:r w:rsidR="00985D38" w:rsidRPr="00BD06A1">
        <w:rPr>
          <w:rFonts w:ascii="Calibri" w:eastAsia="Calibri" w:hAnsi="Calibri"/>
          <w:color w:val="365F91"/>
        </w:rPr>
        <w:t xml:space="preserve"> Ireland</w:t>
      </w:r>
      <w:r w:rsidRPr="00BD06A1">
        <w:rPr>
          <w:rFonts w:ascii="Calibri" w:eastAsia="Calibri" w:hAnsi="Calibri"/>
          <w:color w:val="365F91"/>
        </w:rPr>
        <w:t>)</w:t>
      </w:r>
    </w:p>
    <w:p w14:paraId="01F64A54" w14:textId="715F8B1C" w:rsidR="007C6143" w:rsidRPr="007C6143" w:rsidRDefault="007C6143" w:rsidP="00C4110D">
      <w:pPr>
        <w:pStyle w:val="BodyTextIndent"/>
        <w:spacing w:after="80" w:line="276" w:lineRule="auto"/>
        <w:ind w:left="0" w:firstLine="0"/>
        <w:jc w:val="both"/>
        <w:rPr>
          <w:rFonts w:ascii="Calibri" w:eastAsia="Calibri" w:hAnsi="Calibri" w:cs="Tahoma"/>
          <w:sz w:val="22"/>
          <w:szCs w:val="22"/>
        </w:rPr>
      </w:pPr>
      <w:r w:rsidRPr="00F42FE4">
        <w:rPr>
          <w:rFonts w:asciiTheme="minorHAnsi" w:eastAsia="Calibri" w:hAnsiTheme="minorHAnsi" w:cstheme="minorHAnsi"/>
          <w:sz w:val="22"/>
          <w:szCs w:val="22"/>
        </w:rPr>
        <w:t>For movement</w:t>
      </w:r>
      <w:r w:rsidR="00307CC1">
        <w:rPr>
          <w:rFonts w:asciiTheme="minorHAnsi" w:eastAsia="Calibri" w:hAnsiTheme="minorHAnsi" w:cstheme="minorHAnsi"/>
          <w:sz w:val="22"/>
          <w:szCs w:val="22"/>
        </w:rPr>
        <w:t>s</w:t>
      </w:r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 off-site </w:t>
      </w:r>
      <w:r w:rsidR="009378CD">
        <w:rPr>
          <w:rFonts w:asciiTheme="minorHAnsi" w:eastAsia="Calibri" w:hAnsiTheme="minorHAnsi" w:cstheme="minorHAnsi"/>
          <w:sz w:val="22"/>
          <w:szCs w:val="22"/>
        </w:rPr>
        <w:t>to another aquaculture establishment in Ireland</w:t>
      </w:r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, a pre-movement veterinary report completed by </w:t>
      </w:r>
      <w:r w:rsidR="009378CD">
        <w:rPr>
          <w:rFonts w:asciiTheme="minorHAnsi" w:eastAsia="Calibri" w:hAnsiTheme="minorHAnsi" w:cstheme="minorHAnsi"/>
          <w:sz w:val="22"/>
          <w:szCs w:val="22"/>
        </w:rPr>
        <w:t xml:space="preserve">a </w:t>
      </w:r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private veterinarian must be submitted to the Marine Institute with the movement application.  The movement date must fall within the </w:t>
      </w:r>
      <w:r w:rsidR="00307CC1">
        <w:rPr>
          <w:rFonts w:asciiTheme="minorHAnsi" w:eastAsia="Calibri" w:hAnsiTheme="minorHAnsi" w:cstheme="minorHAnsi"/>
          <w:sz w:val="22"/>
          <w:szCs w:val="22"/>
        </w:rPr>
        <w:t xml:space="preserve">30- day </w:t>
      </w:r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validity </w:t>
      </w:r>
      <w:r w:rsidR="00307CC1">
        <w:rPr>
          <w:rFonts w:asciiTheme="minorHAnsi" w:eastAsia="Calibri" w:hAnsiTheme="minorHAnsi" w:cstheme="minorHAnsi"/>
          <w:sz w:val="22"/>
          <w:szCs w:val="22"/>
        </w:rPr>
        <w:t xml:space="preserve">period of the veterinary report. </w:t>
      </w:r>
    </w:p>
    <w:p w14:paraId="7FB56F8C" w14:textId="72AA2BB2" w:rsidR="00B3781C" w:rsidRDefault="007C6143" w:rsidP="007C6143">
      <w:pPr>
        <w:pStyle w:val="BodyTextIndent"/>
        <w:spacing w:after="160" w:line="276" w:lineRule="auto"/>
        <w:ind w:left="0" w:firstLine="0"/>
        <w:jc w:val="both"/>
        <w:rPr>
          <w:rFonts w:ascii="Calibri" w:eastAsia="Calibri" w:hAnsi="Calibri" w:cs="Tahoma"/>
          <w:sz w:val="22"/>
          <w:szCs w:val="22"/>
        </w:rPr>
      </w:pPr>
      <w:r w:rsidRPr="007C6143">
        <w:rPr>
          <w:rFonts w:ascii="Calibri" w:eastAsia="Calibri" w:hAnsi="Calibri" w:cs="Tahoma"/>
          <w:b/>
          <w:sz w:val="22"/>
          <w:szCs w:val="22"/>
        </w:rPr>
        <w:t>NOTE:</w:t>
      </w:r>
      <w:r w:rsidRPr="007C6143">
        <w:rPr>
          <w:rFonts w:ascii="Calibri" w:eastAsia="Calibri" w:hAnsi="Calibri" w:cs="Tahoma"/>
          <w:sz w:val="22"/>
          <w:szCs w:val="22"/>
        </w:rPr>
        <w:t xml:space="preserve"> </w:t>
      </w:r>
      <w:r w:rsidR="00B3781C">
        <w:rPr>
          <w:rFonts w:ascii="Calibri" w:eastAsia="Calibri" w:hAnsi="Calibri" w:cs="Tahoma"/>
          <w:sz w:val="22"/>
          <w:szCs w:val="22"/>
        </w:rPr>
        <w:t>Whilst a pre-movement</w:t>
      </w:r>
      <w:r w:rsidRPr="007C6143">
        <w:rPr>
          <w:rFonts w:ascii="Calibri" w:eastAsia="Calibri" w:hAnsi="Calibri" w:cs="Tahoma"/>
          <w:sz w:val="22"/>
          <w:szCs w:val="22"/>
        </w:rPr>
        <w:t xml:space="preserve"> vet</w:t>
      </w:r>
      <w:r w:rsidR="00B3781C">
        <w:rPr>
          <w:rFonts w:ascii="Calibri" w:eastAsia="Calibri" w:hAnsi="Calibri" w:cs="Tahoma"/>
          <w:sz w:val="22"/>
          <w:szCs w:val="22"/>
        </w:rPr>
        <w:t>erinary</w:t>
      </w:r>
      <w:r w:rsidRPr="007C6143">
        <w:rPr>
          <w:rFonts w:ascii="Calibri" w:eastAsia="Calibri" w:hAnsi="Calibri" w:cs="Tahoma"/>
          <w:sz w:val="22"/>
          <w:szCs w:val="22"/>
        </w:rPr>
        <w:t xml:space="preserve"> report is </w:t>
      </w:r>
      <w:r w:rsidR="00B3781C">
        <w:rPr>
          <w:rFonts w:ascii="Calibri" w:eastAsia="Calibri" w:hAnsi="Calibri" w:cs="Tahoma"/>
          <w:sz w:val="22"/>
          <w:szCs w:val="22"/>
        </w:rPr>
        <w:t xml:space="preserve">not </w:t>
      </w:r>
      <w:r w:rsidRPr="007C6143">
        <w:rPr>
          <w:rFonts w:ascii="Calibri" w:eastAsia="Calibri" w:hAnsi="Calibri" w:cs="Tahoma"/>
          <w:sz w:val="22"/>
          <w:szCs w:val="22"/>
        </w:rPr>
        <w:t xml:space="preserve">required for </w:t>
      </w:r>
      <w:r w:rsidR="00B3781C">
        <w:rPr>
          <w:rFonts w:ascii="Calibri" w:eastAsia="Calibri" w:hAnsi="Calibri" w:cs="Tahoma"/>
          <w:sz w:val="22"/>
          <w:szCs w:val="22"/>
        </w:rPr>
        <w:t xml:space="preserve">the </w:t>
      </w:r>
      <w:r w:rsidRPr="007C6143">
        <w:rPr>
          <w:rFonts w:ascii="Calibri" w:eastAsia="Calibri" w:hAnsi="Calibri" w:cs="Tahoma"/>
          <w:sz w:val="22"/>
          <w:szCs w:val="22"/>
        </w:rPr>
        <w:t xml:space="preserve">movement of ova from </w:t>
      </w:r>
      <w:r w:rsidR="00B3781C">
        <w:rPr>
          <w:rFonts w:ascii="Calibri" w:eastAsia="Calibri" w:hAnsi="Calibri" w:cs="Tahoma"/>
          <w:sz w:val="22"/>
          <w:szCs w:val="22"/>
        </w:rPr>
        <w:t xml:space="preserve">one </w:t>
      </w:r>
      <w:r w:rsidRPr="007C6143">
        <w:rPr>
          <w:rFonts w:ascii="Calibri" w:eastAsia="Calibri" w:hAnsi="Calibri" w:cs="Tahoma"/>
          <w:sz w:val="22"/>
          <w:szCs w:val="22"/>
        </w:rPr>
        <w:t>aquaculture establishment to</w:t>
      </w:r>
      <w:r w:rsidR="00D0615E">
        <w:rPr>
          <w:rFonts w:ascii="Calibri" w:eastAsia="Calibri" w:hAnsi="Calibri" w:cs="Tahoma"/>
          <w:sz w:val="22"/>
          <w:szCs w:val="22"/>
        </w:rPr>
        <w:t xml:space="preserve"> </w:t>
      </w:r>
      <w:r w:rsidR="00B3781C">
        <w:rPr>
          <w:rFonts w:ascii="Calibri" w:eastAsia="Calibri" w:hAnsi="Calibri" w:cs="Tahoma"/>
          <w:sz w:val="22"/>
          <w:szCs w:val="22"/>
        </w:rPr>
        <w:t>another</w:t>
      </w:r>
      <w:r w:rsidRPr="007C6143">
        <w:rPr>
          <w:rFonts w:ascii="Calibri" w:eastAsia="Calibri" w:hAnsi="Calibri" w:cs="Tahoma"/>
          <w:sz w:val="22"/>
          <w:szCs w:val="22"/>
        </w:rPr>
        <w:t xml:space="preserve">, </w:t>
      </w:r>
      <w:r w:rsidR="00B3781C">
        <w:rPr>
          <w:rFonts w:ascii="Calibri" w:eastAsia="Calibri" w:hAnsi="Calibri" w:cs="Tahoma"/>
          <w:sz w:val="22"/>
          <w:szCs w:val="22"/>
        </w:rPr>
        <w:t xml:space="preserve">operators </w:t>
      </w:r>
      <w:r w:rsidR="00D0615E">
        <w:rPr>
          <w:rFonts w:ascii="Calibri" w:eastAsia="Calibri" w:hAnsi="Calibri" w:cs="Tahoma"/>
          <w:sz w:val="22"/>
          <w:szCs w:val="22"/>
        </w:rPr>
        <w:t xml:space="preserve">should </w:t>
      </w:r>
      <w:r w:rsidR="00C522DA">
        <w:rPr>
          <w:rFonts w:ascii="Calibri" w:eastAsia="Calibri" w:hAnsi="Calibri" w:cs="Tahoma"/>
          <w:sz w:val="22"/>
          <w:szCs w:val="22"/>
        </w:rPr>
        <w:t xml:space="preserve">only </w:t>
      </w:r>
      <w:r w:rsidR="00D0615E">
        <w:rPr>
          <w:rFonts w:ascii="Calibri" w:eastAsia="Calibri" w:hAnsi="Calibri" w:cs="Tahoma"/>
          <w:sz w:val="22"/>
          <w:szCs w:val="22"/>
        </w:rPr>
        <w:t xml:space="preserve">undertake to </w:t>
      </w:r>
      <w:r w:rsidR="00B3781C">
        <w:rPr>
          <w:rFonts w:ascii="Calibri" w:eastAsia="Calibri" w:hAnsi="Calibri" w:cs="Tahoma"/>
          <w:sz w:val="22"/>
          <w:szCs w:val="22"/>
        </w:rPr>
        <w:t>move ova which:</w:t>
      </w:r>
    </w:p>
    <w:p w14:paraId="0A981FF2" w14:textId="055B4ABF" w:rsidR="00B3781C" w:rsidRDefault="004C2A89" w:rsidP="00C522DA">
      <w:pPr>
        <w:pStyle w:val="BodyTextIndent"/>
        <w:numPr>
          <w:ilvl w:val="2"/>
          <w:numId w:val="35"/>
        </w:numPr>
        <w:spacing w:after="160" w:line="276" w:lineRule="auto"/>
        <w:ind w:left="426" w:hanging="426"/>
        <w:jc w:val="both"/>
        <w:rPr>
          <w:rFonts w:ascii="Calibri" w:eastAsia="Calibri" w:hAnsi="Calibri" w:cs="Tahoma"/>
          <w:sz w:val="22"/>
          <w:szCs w:val="22"/>
        </w:rPr>
      </w:pPr>
      <w:r>
        <w:rPr>
          <w:rFonts w:ascii="Calibri" w:eastAsia="Calibri" w:hAnsi="Calibri" w:cs="Tahoma"/>
          <w:sz w:val="22"/>
          <w:szCs w:val="22"/>
        </w:rPr>
        <w:t>s</w:t>
      </w:r>
      <w:r w:rsidR="00B3781C">
        <w:rPr>
          <w:rFonts w:ascii="Calibri" w:eastAsia="Calibri" w:hAnsi="Calibri" w:cs="Tahoma"/>
          <w:sz w:val="22"/>
          <w:szCs w:val="22"/>
        </w:rPr>
        <w:t xml:space="preserve">how no disease symptoms </w:t>
      </w:r>
    </w:p>
    <w:p w14:paraId="0921E6EF" w14:textId="6C07CFD1" w:rsidR="00B3781C" w:rsidRDefault="004C2A89" w:rsidP="00C522DA">
      <w:pPr>
        <w:pStyle w:val="BodyTextIndent"/>
        <w:numPr>
          <w:ilvl w:val="2"/>
          <w:numId w:val="35"/>
        </w:numPr>
        <w:spacing w:after="160" w:line="276" w:lineRule="auto"/>
        <w:ind w:left="426" w:hanging="426"/>
        <w:jc w:val="both"/>
        <w:rPr>
          <w:rFonts w:ascii="Calibri" w:eastAsia="Calibri" w:hAnsi="Calibri" w:cs="Tahoma"/>
          <w:sz w:val="22"/>
          <w:szCs w:val="22"/>
        </w:rPr>
      </w:pPr>
      <w:r>
        <w:rPr>
          <w:rFonts w:ascii="Calibri" w:eastAsia="Calibri" w:hAnsi="Calibri" w:cs="Tahoma"/>
          <w:sz w:val="22"/>
          <w:szCs w:val="22"/>
        </w:rPr>
        <w:t>o</w:t>
      </w:r>
      <w:r w:rsidR="00B3781C">
        <w:rPr>
          <w:rFonts w:ascii="Calibri" w:eastAsia="Calibri" w:hAnsi="Calibri" w:cs="Tahoma"/>
          <w:sz w:val="22"/>
          <w:szCs w:val="22"/>
        </w:rPr>
        <w:t>riginate from an aquaculture establishment where there are no abnormal mortalities with an undetermined cause</w:t>
      </w:r>
    </w:p>
    <w:p w14:paraId="608E31AF" w14:textId="15166C28" w:rsidR="007C6143" w:rsidRDefault="007C6143" w:rsidP="00C522DA">
      <w:pPr>
        <w:pStyle w:val="BodyTextIndent"/>
        <w:numPr>
          <w:ilvl w:val="2"/>
          <w:numId w:val="35"/>
        </w:numPr>
        <w:spacing w:after="160" w:line="276" w:lineRule="auto"/>
        <w:ind w:left="426" w:hanging="426"/>
        <w:jc w:val="both"/>
        <w:rPr>
          <w:rFonts w:ascii="Calibri" w:eastAsia="Calibri" w:hAnsi="Calibri" w:cs="Tahoma"/>
          <w:sz w:val="22"/>
          <w:szCs w:val="22"/>
        </w:rPr>
      </w:pPr>
      <w:r w:rsidRPr="007C6143">
        <w:rPr>
          <w:rFonts w:ascii="Calibri" w:eastAsia="Calibri" w:hAnsi="Calibri" w:cs="Tahoma"/>
          <w:sz w:val="22"/>
          <w:szCs w:val="22"/>
        </w:rPr>
        <w:t xml:space="preserve"> have been </w:t>
      </w:r>
      <w:r w:rsidR="004C2A89">
        <w:rPr>
          <w:rFonts w:ascii="Calibri" w:eastAsia="Calibri" w:hAnsi="Calibri" w:cs="Tahoma"/>
          <w:sz w:val="22"/>
          <w:szCs w:val="22"/>
        </w:rPr>
        <w:t xml:space="preserve">appropriately </w:t>
      </w:r>
      <w:r w:rsidRPr="007C6143">
        <w:rPr>
          <w:rFonts w:ascii="Calibri" w:eastAsia="Calibri" w:hAnsi="Calibri" w:cs="Tahoma"/>
          <w:sz w:val="22"/>
          <w:szCs w:val="22"/>
        </w:rPr>
        <w:t>disinfected.</w:t>
      </w:r>
    </w:p>
    <w:p w14:paraId="1CBEA49C" w14:textId="77777777" w:rsidR="00BD06A1" w:rsidRPr="007C6143" w:rsidRDefault="00BD06A1" w:rsidP="00BD06A1">
      <w:pPr>
        <w:pStyle w:val="BodyTextIndent"/>
        <w:spacing w:after="160" w:line="276" w:lineRule="auto"/>
        <w:jc w:val="both"/>
        <w:rPr>
          <w:rFonts w:ascii="Calibri" w:eastAsia="Calibri" w:hAnsi="Calibri" w:cs="Tahoma"/>
          <w:sz w:val="22"/>
          <w:szCs w:val="22"/>
        </w:rPr>
      </w:pPr>
    </w:p>
    <w:p w14:paraId="4A14F71E" w14:textId="77777777" w:rsidR="007C6143" w:rsidRPr="00BD06A1" w:rsidRDefault="007C6143" w:rsidP="00BD06A1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BD06A1">
        <w:rPr>
          <w:rFonts w:ascii="Calibri" w:eastAsia="Calibri" w:hAnsi="Calibri"/>
          <w:color w:val="365F91"/>
        </w:rPr>
        <w:t>Health Certification (movements off-site, intra-EU / third country exports)</w:t>
      </w:r>
    </w:p>
    <w:p w14:paraId="21592400" w14:textId="30CCC30F" w:rsidR="007C6143" w:rsidRPr="00F42FE4" w:rsidRDefault="007C6143" w:rsidP="007C6143">
      <w:pPr>
        <w:pStyle w:val="BodyTextIndent"/>
        <w:spacing w:after="80" w:line="276" w:lineRule="auto"/>
        <w:ind w:left="0" w:firstLine="0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For </w:t>
      </w:r>
      <w:r w:rsidR="00FD240B">
        <w:rPr>
          <w:rFonts w:asciiTheme="minorHAnsi" w:eastAsia="Calibri" w:hAnsiTheme="minorHAnsi" w:cstheme="minorHAnsi"/>
          <w:sz w:val="22"/>
          <w:szCs w:val="22"/>
        </w:rPr>
        <w:t xml:space="preserve">export </w:t>
      </w:r>
      <w:r w:rsidRPr="00F42FE4">
        <w:rPr>
          <w:rFonts w:asciiTheme="minorHAnsi" w:eastAsia="Calibri" w:hAnsiTheme="minorHAnsi" w:cstheme="minorHAnsi"/>
          <w:sz w:val="22"/>
          <w:szCs w:val="22"/>
        </w:rPr>
        <w:t>movement</w:t>
      </w:r>
      <w:r w:rsidR="00FD240B">
        <w:rPr>
          <w:rFonts w:asciiTheme="minorHAnsi" w:eastAsia="Calibri" w:hAnsiTheme="minorHAnsi" w:cstheme="minorHAnsi"/>
          <w:sz w:val="22"/>
          <w:szCs w:val="22"/>
        </w:rPr>
        <w:t>s</w:t>
      </w:r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 off-site </w:t>
      </w:r>
      <w:r w:rsidR="00270DD3">
        <w:rPr>
          <w:rFonts w:asciiTheme="minorHAnsi" w:eastAsia="Calibri" w:hAnsiTheme="minorHAnsi" w:cstheme="minorHAnsi"/>
          <w:sz w:val="22"/>
          <w:szCs w:val="22"/>
        </w:rPr>
        <w:t>to a country/zone/compartment</w:t>
      </w:r>
      <w:r w:rsidR="00FD240B">
        <w:rPr>
          <w:rFonts w:asciiTheme="minorHAnsi" w:eastAsia="Calibri" w:hAnsiTheme="minorHAnsi" w:cstheme="minorHAnsi"/>
          <w:sz w:val="22"/>
          <w:szCs w:val="22"/>
        </w:rPr>
        <w:t>,</w:t>
      </w:r>
      <w:r w:rsidR="00270DD3">
        <w:rPr>
          <w:rFonts w:asciiTheme="minorHAnsi" w:eastAsia="Calibri" w:hAnsiTheme="minorHAnsi" w:cstheme="minorHAnsi"/>
          <w:sz w:val="22"/>
          <w:szCs w:val="22"/>
        </w:rPr>
        <w:t xml:space="preserve"> which is disease-free or subject to an eradication programme</w:t>
      </w:r>
      <w:r w:rsidRPr="00F42FE4">
        <w:rPr>
          <w:rFonts w:asciiTheme="minorHAnsi" w:eastAsia="Calibri" w:hAnsiTheme="minorHAnsi" w:cstheme="minorHAnsi"/>
          <w:sz w:val="22"/>
          <w:szCs w:val="22"/>
        </w:rPr>
        <w:t>, an animal health certificate must be issued by the Marine Institute</w:t>
      </w:r>
      <w:r w:rsidR="00270DD3">
        <w:rPr>
          <w:rFonts w:asciiTheme="minorHAnsi" w:eastAsia="Calibri" w:hAnsiTheme="minorHAnsi" w:cstheme="minorHAnsi"/>
          <w:sz w:val="22"/>
          <w:szCs w:val="22"/>
        </w:rPr>
        <w:t xml:space="preserve">. An operator who wishes to move animals for which a health certificate is required, must </w:t>
      </w:r>
      <w:r w:rsidR="00FD240B">
        <w:rPr>
          <w:rFonts w:asciiTheme="minorHAnsi" w:eastAsia="Calibri" w:hAnsiTheme="minorHAnsi" w:cstheme="minorHAnsi"/>
          <w:sz w:val="22"/>
          <w:szCs w:val="22"/>
        </w:rPr>
        <w:t xml:space="preserve">undertake to </w:t>
      </w:r>
      <w:r w:rsidR="00270DD3">
        <w:rPr>
          <w:rFonts w:asciiTheme="minorHAnsi" w:eastAsia="Calibri" w:hAnsiTheme="minorHAnsi" w:cstheme="minorHAnsi"/>
          <w:sz w:val="22"/>
          <w:szCs w:val="22"/>
        </w:rPr>
        <w:t xml:space="preserve">comply </w:t>
      </w:r>
      <w:r w:rsidRPr="00F42FE4">
        <w:rPr>
          <w:rFonts w:asciiTheme="minorHAnsi" w:eastAsia="Calibri" w:hAnsiTheme="minorHAnsi" w:cstheme="minorHAnsi"/>
          <w:sz w:val="22"/>
          <w:szCs w:val="22"/>
        </w:rPr>
        <w:t>with Article 208 of 2016/429</w:t>
      </w:r>
      <w:r w:rsidR="00D87C27">
        <w:rPr>
          <w:rFonts w:asciiTheme="minorHAnsi" w:eastAsia="Calibri" w:hAnsiTheme="minorHAnsi" w:cstheme="minorHAnsi"/>
          <w:sz w:val="22"/>
          <w:szCs w:val="22"/>
        </w:rPr>
        <w:t>,</w:t>
      </w:r>
      <w:r w:rsidR="00C44EFD">
        <w:rPr>
          <w:rFonts w:asciiTheme="minorHAnsi" w:eastAsia="Calibri" w:hAnsiTheme="minorHAnsi" w:cstheme="minorHAnsi"/>
          <w:sz w:val="22"/>
          <w:szCs w:val="22"/>
        </w:rPr>
        <w:t xml:space="preserve"> and take all necessary measures to ensure that the animal health certificate accompanies the aquaculture animals from their place of origin to their </w:t>
      </w:r>
      <w:proofErr w:type="gramStart"/>
      <w:r w:rsidR="00C44EFD">
        <w:rPr>
          <w:rFonts w:asciiTheme="minorHAnsi" w:eastAsia="Calibri" w:hAnsiTheme="minorHAnsi" w:cstheme="minorHAnsi"/>
          <w:sz w:val="22"/>
          <w:szCs w:val="22"/>
        </w:rPr>
        <w:t>final destination</w:t>
      </w:r>
      <w:proofErr w:type="gramEnd"/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. </w:t>
      </w:r>
    </w:p>
    <w:p w14:paraId="73C6CF44" w14:textId="0F812DCF" w:rsidR="007C6143" w:rsidRDefault="007C6143" w:rsidP="007C6143">
      <w:pPr>
        <w:pStyle w:val="BodyTextIndent"/>
        <w:spacing w:after="160" w:line="276" w:lineRule="auto"/>
        <w:ind w:left="0" w:firstLine="0"/>
        <w:jc w:val="both"/>
        <w:rPr>
          <w:rFonts w:asciiTheme="minorHAnsi" w:eastAsia="Calibri" w:hAnsiTheme="minorHAnsi" w:cstheme="minorHAnsi"/>
          <w:sz w:val="22"/>
          <w:szCs w:val="22"/>
        </w:rPr>
      </w:pPr>
      <w:bookmarkStart w:id="0" w:name="_Hlk197602093"/>
      <w:r w:rsidRPr="00F42FE4">
        <w:rPr>
          <w:rFonts w:asciiTheme="minorHAnsi" w:eastAsia="Calibri" w:hAnsiTheme="minorHAnsi" w:cstheme="minorHAnsi"/>
          <w:sz w:val="22"/>
          <w:szCs w:val="22"/>
        </w:rPr>
        <w:t>An inspection will be undertaken by MI/DAFM veterinary inspectors within 72 hours of the consignment</w:t>
      </w:r>
      <w:r w:rsidR="00C522DA">
        <w:rPr>
          <w:rFonts w:asciiTheme="minorHAnsi" w:eastAsia="Calibri" w:hAnsiTheme="minorHAnsi" w:cstheme="minorHAnsi"/>
          <w:sz w:val="22"/>
          <w:szCs w:val="22"/>
        </w:rPr>
        <w:t>’</w:t>
      </w:r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s departure </w:t>
      </w:r>
      <w:proofErr w:type="gramStart"/>
      <w:r w:rsidRPr="00F42FE4">
        <w:rPr>
          <w:rFonts w:asciiTheme="minorHAnsi" w:eastAsia="Calibri" w:hAnsiTheme="minorHAnsi" w:cstheme="minorHAnsi"/>
          <w:sz w:val="22"/>
          <w:szCs w:val="22"/>
        </w:rPr>
        <w:t>in order to</w:t>
      </w:r>
      <w:proofErr w:type="gramEnd"/>
      <w:r w:rsidRPr="00F42FE4">
        <w:rPr>
          <w:rFonts w:asciiTheme="minorHAnsi" w:eastAsia="Calibri" w:hAnsiTheme="minorHAnsi" w:cstheme="minorHAnsi"/>
          <w:sz w:val="22"/>
          <w:szCs w:val="22"/>
        </w:rPr>
        <w:t xml:space="preserve"> complete and provide the relevant health certificate. </w:t>
      </w:r>
      <w:r w:rsidR="0079189F">
        <w:rPr>
          <w:rFonts w:asciiTheme="minorHAnsi" w:eastAsia="Calibri" w:hAnsiTheme="minorHAnsi" w:cstheme="minorHAnsi"/>
          <w:sz w:val="22"/>
          <w:szCs w:val="22"/>
        </w:rPr>
        <w:t xml:space="preserve">This will be managed by the </w:t>
      </w:r>
      <w:r w:rsidR="00EF768E">
        <w:rPr>
          <w:rFonts w:asciiTheme="minorHAnsi" w:eastAsia="Calibri" w:hAnsiTheme="minorHAnsi" w:cstheme="minorHAnsi"/>
          <w:sz w:val="22"/>
          <w:szCs w:val="22"/>
        </w:rPr>
        <w:t xml:space="preserve">Fish Health Competent Authority Office once adequate notice (5 days) has been provided and all necessary </w:t>
      </w:r>
      <w:r w:rsidR="008D7135">
        <w:rPr>
          <w:rFonts w:asciiTheme="minorHAnsi" w:eastAsia="Calibri" w:hAnsiTheme="minorHAnsi" w:cstheme="minorHAnsi"/>
          <w:sz w:val="22"/>
          <w:szCs w:val="22"/>
        </w:rPr>
        <w:t>permissions</w:t>
      </w:r>
      <w:r w:rsidR="00EF768E">
        <w:rPr>
          <w:rFonts w:asciiTheme="minorHAnsi" w:eastAsia="Calibri" w:hAnsiTheme="minorHAnsi" w:cstheme="minorHAnsi"/>
          <w:sz w:val="22"/>
          <w:szCs w:val="22"/>
        </w:rPr>
        <w:t xml:space="preserve"> are in place.</w:t>
      </w:r>
    </w:p>
    <w:p w14:paraId="0CC08607" w14:textId="77777777" w:rsidR="00BD06A1" w:rsidRPr="00F42FE4" w:rsidRDefault="00BD06A1" w:rsidP="007C6143">
      <w:pPr>
        <w:pStyle w:val="BodyTextIndent"/>
        <w:spacing w:after="160" w:line="276" w:lineRule="auto"/>
        <w:ind w:left="0" w:firstLine="0"/>
        <w:jc w:val="both"/>
        <w:rPr>
          <w:rFonts w:asciiTheme="minorHAnsi" w:eastAsia="Calibri" w:hAnsiTheme="minorHAnsi" w:cstheme="minorHAnsi"/>
          <w:sz w:val="22"/>
          <w:szCs w:val="22"/>
        </w:rPr>
      </w:pPr>
    </w:p>
    <w:bookmarkEnd w:id="0"/>
    <w:p w14:paraId="4C673AEC" w14:textId="74D962ED" w:rsidR="007C6143" w:rsidRPr="00941E84" w:rsidRDefault="007C6143" w:rsidP="00941E84">
      <w:pPr>
        <w:pStyle w:val="Heading2"/>
        <w:numPr>
          <w:ilvl w:val="0"/>
          <w:numId w:val="30"/>
        </w:numPr>
        <w:spacing w:before="0" w:line="276" w:lineRule="auto"/>
        <w:rPr>
          <w:b/>
          <w:color w:val="002060"/>
          <w:sz w:val="32"/>
          <w:szCs w:val="32"/>
        </w:rPr>
      </w:pPr>
      <w:r w:rsidRPr="00941E84">
        <w:rPr>
          <w:b/>
          <w:color w:val="002060"/>
          <w:sz w:val="32"/>
          <w:szCs w:val="32"/>
        </w:rPr>
        <w:t>Biosecurity Plan</w:t>
      </w:r>
    </w:p>
    <w:p w14:paraId="2F4C59E9" w14:textId="54D89301" w:rsidR="007C6143" w:rsidRDefault="007C6143" w:rsidP="007C614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9262D8">
        <w:rPr>
          <w:rFonts w:asciiTheme="minorHAnsi" w:hAnsiTheme="minorHAnsi" w:cstheme="minorHAnsi"/>
          <w:sz w:val="22"/>
          <w:szCs w:val="22"/>
        </w:rPr>
        <w:t xml:space="preserve">Operators are required to submit a documented biosecurity plan which will be considered during the approval process in accordance with Article 5 of </w:t>
      </w:r>
      <w:r w:rsidR="006C47F0">
        <w:rPr>
          <w:rFonts w:asciiTheme="minorHAnsi" w:hAnsiTheme="minorHAnsi" w:cstheme="minorHAnsi"/>
          <w:sz w:val="22"/>
          <w:szCs w:val="22"/>
        </w:rPr>
        <w:t xml:space="preserve">Commission Delegated </w:t>
      </w:r>
      <w:r w:rsidRPr="009262D8">
        <w:rPr>
          <w:rFonts w:asciiTheme="minorHAnsi" w:hAnsiTheme="minorHAnsi" w:cstheme="minorHAnsi"/>
          <w:sz w:val="22"/>
          <w:szCs w:val="22"/>
        </w:rPr>
        <w:t>Regulation</w:t>
      </w:r>
      <w:r w:rsidR="00BD06A1">
        <w:rPr>
          <w:rFonts w:asciiTheme="minorHAnsi" w:hAnsiTheme="minorHAnsi" w:cstheme="minorHAnsi"/>
          <w:sz w:val="22"/>
          <w:szCs w:val="22"/>
        </w:rPr>
        <w:t xml:space="preserve"> </w:t>
      </w:r>
      <w:r w:rsidR="006C47F0">
        <w:rPr>
          <w:rFonts w:asciiTheme="minorHAnsi" w:hAnsiTheme="minorHAnsi" w:cstheme="minorHAnsi"/>
          <w:sz w:val="22"/>
          <w:szCs w:val="22"/>
        </w:rPr>
        <w:t>(</w:t>
      </w:r>
      <w:r w:rsidRPr="009262D8">
        <w:rPr>
          <w:rFonts w:asciiTheme="minorHAnsi" w:hAnsiTheme="minorHAnsi" w:cstheme="minorHAnsi"/>
          <w:sz w:val="22"/>
          <w:szCs w:val="22"/>
        </w:rPr>
        <w:t>EU</w:t>
      </w:r>
      <w:r w:rsidR="006C47F0">
        <w:rPr>
          <w:rFonts w:asciiTheme="minorHAnsi" w:hAnsiTheme="minorHAnsi" w:cstheme="minorHAnsi"/>
          <w:sz w:val="22"/>
          <w:szCs w:val="22"/>
        </w:rPr>
        <w:t>)</w:t>
      </w:r>
      <w:r w:rsidRPr="009262D8">
        <w:rPr>
          <w:rFonts w:asciiTheme="minorHAnsi" w:hAnsiTheme="minorHAnsi" w:cstheme="minorHAnsi"/>
          <w:sz w:val="22"/>
          <w:szCs w:val="22"/>
        </w:rPr>
        <w:t xml:space="preserve"> 2020/691. </w:t>
      </w:r>
      <w:r w:rsidR="00731FF3">
        <w:rPr>
          <w:rFonts w:asciiTheme="minorHAnsi" w:hAnsiTheme="minorHAnsi" w:cstheme="minorHAnsi"/>
          <w:sz w:val="22"/>
          <w:szCs w:val="22"/>
        </w:rPr>
        <w:t>Operators should draw up the Biosecurity Plan in collaboration with their private veterinary practitioner and ensure it:</w:t>
      </w:r>
    </w:p>
    <w:p w14:paraId="7B09C766" w14:textId="0FFAF2E2" w:rsidR="00731FF3" w:rsidRDefault="00731FF3" w:rsidP="00731FF3">
      <w:pPr>
        <w:pStyle w:val="ListParagraph"/>
        <w:numPr>
          <w:ilvl w:val="0"/>
          <w:numId w:val="47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Identifies the routes whereby a disease agent can enter their aquaculture establishment, spread within it and transfer from it to the environment, or to other aquaculture </w:t>
      </w:r>
      <w:proofErr w:type="gramStart"/>
      <w:r>
        <w:rPr>
          <w:rFonts w:asciiTheme="minorHAnsi" w:hAnsiTheme="minorHAnsi" w:cstheme="minorHAnsi"/>
        </w:rPr>
        <w:t>establishments;</w:t>
      </w:r>
      <w:proofErr w:type="gramEnd"/>
      <w:r>
        <w:rPr>
          <w:rFonts w:asciiTheme="minorHAnsi" w:hAnsiTheme="minorHAnsi" w:cstheme="minorHAnsi"/>
        </w:rPr>
        <w:t xml:space="preserve"> </w:t>
      </w:r>
    </w:p>
    <w:p w14:paraId="182C262A" w14:textId="1433D5D3" w:rsidR="00731FF3" w:rsidRDefault="00731FF3" w:rsidP="00731FF3">
      <w:pPr>
        <w:pStyle w:val="ListParagraph"/>
        <w:numPr>
          <w:ilvl w:val="0"/>
          <w:numId w:val="47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Takes account of the specificities of their </w:t>
      </w:r>
      <w:proofErr w:type="gramStart"/>
      <w:r>
        <w:rPr>
          <w:rFonts w:asciiTheme="minorHAnsi" w:hAnsiTheme="minorHAnsi" w:cstheme="minorHAnsi"/>
        </w:rPr>
        <w:t>particular establishment</w:t>
      </w:r>
      <w:proofErr w:type="gramEnd"/>
      <w:r>
        <w:rPr>
          <w:rFonts w:asciiTheme="minorHAnsi" w:hAnsiTheme="minorHAnsi" w:cstheme="minorHAnsi"/>
        </w:rPr>
        <w:t xml:space="preserve">, and identifies risk-mitigation measures for each biosecurity risk which has been </w:t>
      </w:r>
      <w:proofErr w:type="gramStart"/>
      <w:r>
        <w:rPr>
          <w:rFonts w:asciiTheme="minorHAnsi" w:hAnsiTheme="minorHAnsi" w:cstheme="minorHAnsi"/>
        </w:rPr>
        <w:t>identified;</w:t>
      </w:r>
      <w:proofErr w:type="gramEnd"/>
      <w:r>
        <w:rPr>
          <w:rFonts w:asciiTheme="minorHAnsi" w:hAnsiTheme="minorHAnsi" w:cstheme="minorHAnsi"/>
        </w:rPr>
        <w:t xml:space="preserve"> </w:t>
      </w:r>
    </w:p>
    <w:p w14:paraId="270B875E" w14:textId="761AF361" w:rsidR="00731FF3" w:rsidRPr="0079189F" w:rsidRDefault="00731FF3" w:rsidP="0079189F">
      <w:pPr>
        <w:pStyle w:val="ListParagraph"/>
        <w:numPr>
          <w:ilvl w:val="0"/>
          <w:numId w:val="47"/>
        </w:numPr>
        <w:spacing w:after="12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Considers/ </w:t>
      </w:r>
      <w:proofErr w:type="gramStart"/>
      <w:r>
        <w:rPr>
          <w:rFonts w:asciiTheme="minorHAnsi" w:hAnsiTheme="minorHAnsi" w:cstheme="minorHAnsi"/>
        </w:rPr>
        <w:t>takes into account</w:t>
      </w:r>
      <w:proofErr w:type="gramEnd"/>
      <w:r>
        <w:rPr>
          <w:rFonts w:asciiTheme="minorHAnsi" w:hAnsiTheme="minorHAnsi" w:cstheme="minorHAnsi"/>
        </w:rPr>
        <w:t xml:space="preserve"> Part 1 of Annex I to Commission Delegated Regulation (EU) 2020/691.</w:t>
      </w:r>
    </w:p>
    <w:p w14:paraId="1F2201E2" w14:textId="5FCF8EFF" w:rsidR="007C6143" w:rsidRDefault="007C6143" w:rsidP="007C6143">
      <w:pPr>
        <w:spacing w:after="240" w:line="276" w:lineRule="auto"/>
        <w:rPr>
          <w:rFonts w:asciiTheme="minorHAnsi" w:hAnsiTheme="minorHAnsi" w:cstheme="minorHAnsi"/>
          <w:sz w:val="22"/>
          <w:szCs w:val="22"/>
        </w:rPr>
      </w:pPr>
      <w:r w:rsidRPr="009262D8">
        <w:rPr>
          <w:rFonts w:asciiTheme="minorHAnsi" w:hAnsiTheme="minorHAnsi" w:cstheme="minorHAnsi"/>
          <w:sz w:val="22"/>
          <w:szCs w:val="22"/>
        </w:rPr>
        <w:t xml:space="preserve">A biosecurity plan template is provided in </w:t>
      </w:r>
      <w:r w:rsidRPr="009262D8">
        <w:rPr>
          <w:rFonts w:asciiTheme="minorHAnsi" w:hAnsiTheme="minorHAnsi" w:cstheme="minorHAnsi"/>
          <w:b/>
          <w:sz w:val="22"/>
          <w:szCs w:val="22"/>
        </w:rPr>
        <w:t>Annex 1</w:t>
      </w:r>
      <w:r w:rsidRPr="009262D8">
        <w:rPr>
          <w:rFonts w:asciiTheme="minorHAnsi" w:hAnsiTheme="minorHAnsi" w:cstheme="minorHAnsi"/>
          <w:sz w:val="22"/>
          <w:szCs w:val="22"/>
        </w:rPr>
        <w:t>. This may be used and appended to the FHMP.</w:t>
      </w:r>
    </w:p>
    <w:p w14:paraId="0DD2D6E2" w14:textId="77777777" w:rsidR="00BD06A1" w:rsidRPr="009262D8" w:rsidRDefault="00BD06A1" w:rsidP="007C6143">
      <w:pPr>
        <w:spacing w:after="240" w:line="276" w:lineRule="auto"/>
        <w:rPr>
          <w:rFonts w:asciiTheme="minorHAnsi" w:hAnsiTheme="minorHAnsi" w:cstheme="minorHAnsi"/>
          <w:sz w:val="22"/>
          <w:szCs w:val="22"/>
        </w:rPr>
      </w:pPr>
    </w:p>
    <w:p w14:paraId="76AF0474" w14:textId="3E7AAA2F" w:rsidR="007C6143" w:rsidRPr="00941E84" w:rsidRDefault="007C6143" w:rsidP="00941E84">
      <w:pPr>
        <w:pStyle w:val="Heading2"/>
        <w:numPr>
          <w:ilvl w:val="0"/>
          <w:numId w:val="30"/>
        </w:numPr>
        <w:spacing w:before="0" w:line="276" w:lineRule="auto"/>
        <w:rPr>
          <w:b/>
          <w:color w:val="002060"/>
          <w:sz w:val="32"/>
          <w:szCs w:val="32"/>
        </w:rPr>
      </w:pPr>
      <w:r w:rsidRPr="00941E84">
        <w:rPr>
          <w:b/>
          <w:color w:val="002060"/>
          <w:sz w:val="32"/>
          <w:szCs w:val="32"/>
        </w:rPr>
        <w:t>Cleaner Fish (applicable to marine sites only</w:t>
      </w:r>
      <w:r w:rsidR="00D2436B" w:rsidRPr="00D2436B">
        <w:rPr>
          <w:b/>
          <w:color w:val="002060"/>
          <w:sz w:val="32"/>
          <w:szCs w:val="32"/>
        </w:rPr>
        <w:t xml:space="preserve">) </w:t>
      </w:r>
      <w:r w:rsidR="002017EF" w:rsidRPr="002017EF">
        <w:rPr>
          <w:bCs/>
          <w:color w:val="002060"/>
          <w:sz w:val="22"/>
          <w:szCs w:val="22"/>
        </w:rPr>
        <w:t>to be updated 2025</w:t>
      </w:r>
    </w:p>
    <w:p w14:paraId="334ACFAD" w14:textId="1065AC5C" w:rsidR="007C6143" w:rsidRPr="009262D8" w:rsidRDefault="007C6143" w:rsidP="007C614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9262D8">
        <w:rPr>
          <w:rFonts w:asciiTheme="minorHAnsi" w:hAnsiTheme="minorHAnsi" w:cstheme="minorHAnsi"/>
          <w:sz w:val="22"/>
          <w:szCs w:val="22"/>
        </w:rPr>
        <w:t>Risk analysis and best practice guidelines ha</w:t>
      </w:r>
      <w:r w:rsidR="00F70F9D">
        <w:rPr>
          <w:rFonts w:asciiTheme="minorHAnsi" w:hAnsiTheme="minorHAnsi" w:cstheme="minorHAnsi"/>
          <w:sz w:val="22"/>
          <w:szCs w:val="22"/>
        </w:rPr>
        <w:t>ve</w:t>
      </w:r>
      <w:r w:rsidRPr="009262D8">
        <w:rPr>
          <w:rFonts w:asciiTheme="minorHAnsi" w:hAnsiTheme="minorHAnsi" w:cstheme="minorHAnsi"/>
          <w:sz w:val="22"/>
          <w:szCs w:val="22"/>
        </w:rPr>
        <w:t xml:space="preserve"> been established and agreed for the use of cleaner fish (wrasse &amp; lumpfish) on farms as part of a lice control strategy. </w:t>
      </w:r>
    </w:p>
    <w:p w14:paraId="580DEB4D" w14:textId="086038BC" w:rsidR="007C6143" w:rsidRDefault="007C6143" w:rsidP="009262D8">
      <w:pPr>
        <w:spacing w:after="120" w:line="276" w:lineRule="auto"/>
      </w:pPr>
      <w:r w:rsidRPr="009262D8">
        <w:rPr>
          <w:rFonts w:asciiTheme="minorHAnsi" w:hAnsiTheme="minorHAnsi" w:cstheme="minorHAnsi"/>
          <w:sz w:val="22"/>
          <w:szCs w:val="22"/>
        </w:rPr>
        <w:t xml:space="preserve">Please refer to the annexes within the </w:t>
      </w:r>
      <w:hyperlink r:id="rId10" w:history="1">
        <w:r w:rsidRPr="009262D8">
          <w:rPr>
            <w:rStyle w:val="Hyperlink"/>
            <w:rFonts w:asciiTheme="minorHAnsi" w:hAnsiTheme="minorHAnsi" w:cstheme="minorHAnsi"/>
            <w:sz w:val="22"/>
            <w:szCs w:val="22"/>
          </w:rPr>
          <w:t>Farmed Salmon Handbook</w:t>
        </w:r>
      </w:hyperlink>
      <w:r w:rsidRPr="009262D8">
        <w:rPr>
          <w:rFonts w:asciiTheme="minorHAnsi" w:hAnsiTheme="minorHAnsi" w:cstheme="minorHAnsi"/>
          <w:sz w:val="22"/>
          <w:szCs w:val="22"/>
        </w:rPr>
        <w:t xml:space="preserve"> for the most recent risk assessments and guidance, available on our website </w:t>
      </w:r>
      <w:hyperlink r:id="rId11" w:history="1">
        <w:r w:rsidRPr="009262D8">
          <w:rPr>
            <w:rStyle w:val="Hyperlink"/>
            <w:rFonts w:asciiTheme="minorHAnsi" w:hAnsiTheme="minorHAnsi" w:cstheme="minorHAnsi"/>
            <w:sz w:val="22"/>
            <w:szCs w:val="22"/>
          </w:rPr>
          <w:t>www.fishhealth.ie</w:t>
        </w:r>
      </w:hyperlink>
      <w:r>
        <w:t xml:space="preserve"> </w:t>
      </w:r>
    </w:p>
    <w:p w14:paraId="2908BF71" w14:textId="77777777" w:rsidR="007C6143" w:rsidRPr="007C6143" w:rsidRDefault="007C6143" w:rsidP="007C6143">
      <w:pPr>
        <w:pStyle w:val="Heading3"/>
        <w:numPr>
          <w:ilvl w:val="1"/>
          <w:numId w:val="30"/>
        </w:numPr>
        <w:spacing w:before="0" w:line="276" w:lineRule="auto"/>
        <w:ind w:left="426" w:hanging="426"/>
        <w:rPr>
          <w:rFonts w:ascii="Calibri" w:eastAsia="Calibri" w:hAnsi="Calibri"/>
          <w:color w:val="365F91"/>
        </w:rPr>
      </w:pPr>
      <w:r w:rsidRPr="007C6143">
        <w:rPr>
          <w:rFonts w:ascii="Calibri" w:eastAsia="Calibri" w:hAnsi="Calibri"/>
          <w:color w:val="365F91"/>
        </w:rPr>
        <w:t>Notification of Movement of Cleaner Fish</w:t>
      </w:r>
    </w:p>
    <w:p w14:paraId="4FA51D0E" w14:textId="77777777" w:rsidR="007C6143" w:rsidRPr="009262D8" w:rsidRDefault="007C6143" w:rsidP="007C6143">
      <w:pPr>
        <w:spacing w:after="120" w:line="276" w:lineRule="auto"/>
        <w:rPr>
          <w:rFonts w:asciiTheme="minorHAnsi" w:eastAsia="Calibri" w:hAnsiTheme="minorHAnsi" w:cstheme="minorHAnsi"/>
          <w:sz w:val="22"/>
          <w:szCs w:val="22"/>
        </w:rPr>
      </w:pPr>
      <w:r w:rsidRPr="009262D8">
        <w:rPr>
          <w:rFonts w:asciiTheme="minorHAnsi" w:hAnsiTheme="minorHAnsi" w:cstheme="minorHAnsi"/>
          <w:sz w:val="22"/>
          <w:szCs w:val="22"/>
        </w:rPr>
        <w:t>A movement application must be made to Marine Institute to move wild cleaner fish onto the site providing adequate notice to allow for application assessment by the MI.</w:t>
      </w:r>
    </w:p>
    <w:p w14:paraId="3891708A" w14:textId="77777777" w:rsidR="007C6143" w:rsidRPr="009262D8" w:rsidRDefault="007C6143" w:rsidP="007C6143">
      <w:pPr>
        <w:spacing w:after="120" w:line="276" w:lineRule="auto"/>
        <w:rPr>
          <w:rFonts w:asciiTheme="minorHAnsi" w:hAnsiTheme="minorHAnsi" w:cstheme="minorHAnsi"/>
          <w:sz w:val="22"/>
          <w:szCs w:val="22"/>
        </w:rPr>
      </w:pPr>
      <w:r w:rsidRPr="009262D8">
        <w:rPr>
          <w:rFonts w:asciiTheme="minorHAnsi" w:hAnsiTheme="minorHAnsi" w:cstheme="minorHAnsi"/>
          <w:sz w:val="22"/>
          <w:szCs w:val="22"/>
        </w:rPr>
        <w:lastRenderedPageBreak/>
        <w:t xml:space="preserve">The movement application made to the Marine Institute will cover all movements of wrasse from the named bay onto the named salmon site for a 30day period. </w:t>
      </w:r>
    </w:p>
    <w:p w14:paraId="3E972EE8" w14:textId="246A8FE2" w:rsidR="007C6143" w:rsidRPr="009262D8" w:rsidRDefault="007C6143" w:rsidP="007C6143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9262D8">
        <w:rPr>
          <w:rFonts w:asciiTheme="minorHAnsi" w:hAnsiTheme="minorHAnsi" w:cstheme="minorHAnsi"/>
          <w:sz w:val="22"/>
          <w:szCs w:val="22"/>
        </w:rPr>
        <w:t>In the case of hatchery reared</w:t>
      </w:r>
      <w:r w:rsidR="00524E6B">
        <w:rPr>
          <w:rFonts w:asciiTheme="minorHAnsi" w:hAnsiTheme="minorHAnsi" w:cstheme="minorHAnsi"/>
          <w:sz w:val="22"/>
          <w:szCs w:val="22"/>
        </w:rPr>
        <w:t xml:space="preserve"> </w:t>
      </w:r>
      <w:r w:rsidRPr="009262D8">
        <w:rPr>
          <w:rFonts w:asciiTheme="minorHAnsi" w:hAnsiTheme="minorHAnsi" w:cstheme="minorHAnsi"/>
          <w:sz w:val="22"/>
          <w:szCs w:val="22"/>
        </w:rPr>
        <w:t>juveniles</w:t>
      </w:r>
      <w:r w:rsidR="00900A08">
        <w:rPr>
          <w:rFonts w:asciiTheme="minorHAnsi" w:hAnsiTheme="minorHAnsi" w:cstheme="minorHAnsi"/>
          <w:sz w:val="22"/>
          <w:szCs w:val="22"/>
        </w:rPr>
        <w:t xml:space="preserve"> originating </w:t>
      </w:r>
      <w:r w:rsidR="00826E54">
        <w:rPr>
          <w:rFonts w:asciiTheme="minorHAnsi" w:hAnsiTheme="minorHAnsi" w:cstheme="minorHAnsi"/>
          <w:sz w:val="22"/>
          <w:szCs w:val="22"/>
        </w:rPr>
        <w:t>in Ireland</w:t>
      </w:r>
      <w:r w:rsidRPr="009262D8">
        <w:rPr>
          <w:rFonts w:asciiTheme="minorHAnsi" w:hAnsiTheme="minorHAnsi" w:cstheme="minorHAnsi"/>
          <w:sz w:val="22"/>
          <w:szCs w:val="22"/>
        </w:rPr>
        <w:t>, they shall undergo health checks consistent with the requirements of</w:t>
      </w:r>
      <w:r w:rsidR="000F4A59">
        <w:rPr>
          <w:rFonts w:asciiTheme="minorHAnsi" w:hAnsiTheme="minorHAnsi" w:cstheme="minorHAnsi"/>
          <w:sz w:val="22"/>
          <w:szCs w:val="22"/>
        </w:rPr>
        <w:t xml:space="preserve"> section 5.0 Movements</w:t>
      </w:r>
      <w:r w:rsidR="0042391B">
        <w:rPr>
          <w:rFonts w:asciiTheme="minorHAnsi" w:hAnsiTheme="minorHAnsi" w:cstheme="minorHAnsi"/>
          <w:sz w:val="22"/>
          <w:szCs w:val="22"/>
        </w:rPr>
        <w:t xml:space="preserve"> above</w:t>
      </w:r>
      <w:r w:rsidRPr="009262D8">
        <w:rPr>
          <w:rFonts w:asciiTheme="minorHAnsi" w:hAnsiTheme="minorHAnsi" w:cstheme="minorHAnsi"/>
          <w:sz w:val="22"/>
          <w:szCs w:val="22"/>
        </w:rPr>
        <w:t>.</w:t>
      </w:r>
    </w:p>
    <w:p w14:paraId="48EF4CC7" w14:textId="77777777" w:rsidR="007C6143" w:rsidRDefault="007C6143" w:rsidP="007C6143">
      <w:pPr>
        <w:spacing w:line="276" w:lineRule="auto"/>
      </w:pPr>
    </w:p>
    <w:p w14:paraId="1F61479C" w14:textId="77777777" w:rsidR="007C6143" w:rsidRDefault="007C6143" w:rsidP="007C6143">
      <w:pPr>
        <w:spacing w:line="276" w:lineRule="auto"/>
        <w:sectPr w:rsidR="007C6143">
          <w:headerReference w:type="even" r:id="rId12"/>
          <w:footerReference w:type="even" r:id="rId13"/>
          <w:headerReference w:type="first" r:id="rId14"/>
          <w:footerReference w:type="first" r:id="rId15"/>
          <w:pgSz w:w="11906" w:h="16838"/>
          <w:pgMar w:top="720" w:right="720" w:bottom="720" w:left="720" w:header="397" w:footer="567" w:gutter="0"/>
          <w:cols w:space="720"/>
        </w:sectPr>
      </w:pPr>
    </w:p>
    <w:p w14:paraId="7204F2ED" w14:textId="77777777" w:rsidR="007C6143" w:rsidRDefault="007C6143" w:rsidP="007C6143">
      <w:pPr>
        <w:spacing w:line="276" w:lineRule="auto"/>
        <w:rPr>
          <w:rFonts w:ascii="Arial Black" w:hAnsi="Arial Black"/>
          <w:b/>
          <w:sz w:val="28"/>
        </w:rPr>
      </w:pPr>
      <w:r>
        <w:rPr>
          <w:rFonts w:ascii="Arial Black" w:hAnsi="Arial Black"/>
          <w:b/>
          <w:sz w:val="28"/>
        </w:rPr>
        <w:lastRenderedPageBreak/>
        <w:t>Finfish Health Biosecurity Plan</w:t>
      </w:r>
    </w:p>
    <w:p w14:paraId="42E86456" w14:textId="77777777" w:rsidR="007C6143" w:rsidRPr="007C6143" w:rsidRDefault="007C6143" w:rsidP="007C6143">
      <w:pPr>
        <w:spacing w:line="276" w:lineRule="auto"/>
        <w:rPr>
          <w:rFonts w:ascii="Arial Black" w:hAnsi="Arial Black"/>
          <w:b/>
          <w:color w:val="215868"/>
        </w:rPr>
      </w:pPr>
    </w:p>
    <w:p w14:paraId="685E02FE" w14:textId="77777777" w:rsidR="007C6143" w:rsidRPr="007C6143" w:rsidRDefault="007C6143" w:rsidP="007C6143">
      <w:pPr>
        <w:pStyle w:val="ListParagraph"/>
        <w:numPr>
          <w:ilvl w:val="0"/>
          <w:numId w:val="41"/>
        </w:numPr>
        <w:spacing w:after="0" w:line="276" w:lineRule="auto"/>
        <w:ind w:left="567" w:hanging="567"/>
        <w:rPr>
          <w:rFonts w:ascii="Cambria" w:hAnsi="Cambria" w:cs="Cambria"/>
          <w:color w:val="365F91"/>
          <w:sz w:val="20"/>
          <w:lang w:val="en-GB"/>
        </w:rPr>
      </w:pPr>
      <w:r w:rsidRPr="007C6143">
        <w:rPr>
          <w:rFonts w:ascii="Arial Black" w:hAnsi="Arial Black"/>
          <w:color w:val="365F91"/>
          <w:lang w:val="en-GB"/>
        </w:rPr>
        <w:t>Company Details</w:t>
      </w:r>
    </w:p>
    <w:tbl>
      <w:tblPr>
        <w:tblStyle w:val="TableGrid"/>
        <w:tblpPr w:leftFromText="180" w:rightFromText="180" w:vertAnchor="page" w:horzAnchor="margin" w:tblpY="2356"/>
        <w:tblW w:w="13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222"/>
        <w:gridCol w:w="1723"/>
        <w:gridCol w:w="5102"/>
      </w:tblGrid>
      <w:tr w:rsidR="007C6143" w14:paraId="457078ED" w14:textId="77777777" w:rsidTr="007C6143">
        <w:trPr>
          <w:trHeight w:val="567"/>
        </w:trPr>
        <w:tc>
          <w:tcPr>
            <w:tcW w:w="1843" w:type="dxa"/>
            <w:tcBorders>
              <w:top w:val="single" w:sz="12" w:space="0" w:color="BFBFBF"/>
              <w:left w:val="single" w:sz="18" w:space="0" w:color="31849B"/>
              <w:bottom w:val="single" w:sz="8" w:space="0" w:color="BFBFBF"/>
              <w:right w:val="single" w:sz="2" w:space="0" w:color="DDD9C3"/>
            </w:tcBorders>
            <w:shd w:val="clear" w:color="auto" w:fill="F5F5F5"/>
            <w:hideMark/>
          </w:tcPr>
          <w:p w14:paraId="79A5BC9C" w14:textId="77777777" w:rsidR="007C6143" w:rsidRPr="007C6143" w:rsidRDefault="007C6143">
            <w:pPr>
              <w:tabs>
                <w:tab w:val="left" w:pos="1581"/>
              </w:tabs>
              <w:spacing w:before="80" w:after="240" w:line="276" w:lineRule="auto"/>
              <w:rPr>
                <w:rFonts w:ascii="Segoe UI Black" w:hAnsi="Segoe UI Black"/>
                <w:b/>
                <w:color w:val="31849B"/>
                <w:sz w:val="16"/>
                <w:lang w:val="en-IE"/>
              </w:rPr>
            </w:pPr>
            <w:r w:rsidRPr="007C6143">
              <w:rPr>
                <w:rFonts w:ascii="Segoe UI Black" w:hAnsi="Segoe UI Black"/>
                <w:b/>
                <w:color w:val="31849B"/>
                <w:sz w:val="16"/>
              </w:rPr>
              <w:t>COMPANY NAME:</w:t>
            </w:r>
            <w:r w:rsidRPr="007C6143">
              <w:rPr>
                <w:rFonts w:ascii="Segoe UI Black" w:hAnsi="Segoe UI Black"/>
                <w:b/>
                <w:color w:val="31849B"/>
                <w:sz w:val="16"/>
              </w:rPr>
              <w:tab/>
            </w:r>
          </w:p>
        </w:tc>
        <w:tc>
          <w:tcPr>
            <w:tcW w:w="5222" w:type="dxa"/>
            <w:tcBorders>
              <w:top w:val="single" w:sz="12" w:space="0" w:color="BFBFBF"/>
              <w:left w:val="single" w:sz="2" w:space="0" w:color="DDD9C3"/>
              <w:bottom w:val="single" w:sz="8" w:space="0" w:color="BFBFBF"/>
              <w:right w:val="single" w:sz="2" w:space="0" w:color="DDD9C3"/>
            </w:tcBorders>
          </w:tcPr>
          <w:p w14:paraId="6641B3EA" w14:textId="77777777" w:rsidR="007C6143" w:rsidRPr="007C6143" w:rsidRDefault="007C6143">
            <w:pPr>
              <w:spacing w:before="80" w:after="240" w:line="276" w:lineRule="auto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23" w:type="dxa"/>
            <w:tcBorders>
              <w:top w:val="single" w:sz="12" w:space="0" w:color="BFBFBF"/>
              <w:left w:val="single" w:sz="2" w:space="0" w:color="DDD9C3"/>
              <w:bottom w:val="single" w:sz="8" w:space="0" w:color="BFBFBF"/>
              <w:right w:val="single" w:sz="2" w:space="0" w:color="DDD9C3"/>
            </w:tcBorders>
            <w:shd w:val="clear" w:color="auto" w:fill="F5F5F5"/>
            <w:hideMark/>
          </w:tcPr>
          <w:p w14:paraId="01A012F8" w14:textId="77777777" w:rsidR="007C6143" w:rsidRPr="007C6143" w:rsidRDefault="007C6143">
            <w:pPr>
              <w:spacing w:before="80" w:after="240" w:line="276" w:lineRule="auto"/>
              <w:rPr>
                <w:rFonts w:ascii="Segoe UI Black" w:hAnsi="Segoe UI Black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/>
                <w:b/>
                <w:color w:val="31849B"/>
                <w:sz w:val="16"/>
              </w:rPr>
              <w:t>SITE NAME:</w:t>
            </w:r>
          </w:p>
        </w:tc>
        <w:tc>
          <w:tcPr>
            <w:tcW w:w="5102" w:type="dxa"/>
            <w:tcBorders>
              <w:top w:val="single" w:sz="12" w:space="0" w:color="BFBFBF"/>
              <w:left w:val="single" w:sz="2" w:space="0" w:color="DDD9C3"/>
              <w:bottom w:val="single" w:sz="8" w:space="0" w:color="BFBFBF"/>
              <w:right w:val="single" w:sz="2" w:space="0" w:color="DDD9C3"/>
            </w:tcBorders>
          </w:tcPr>
          <w:p w14:paraId="75046A57" w14:textId="77777777" w:rsidR="007C6143" w:rsidRPr="007C6143" w:rsidRDefault="007C6143">
            <w:pPr>
              <w:spacing w:before="80" w:after="240" w:line="276" w:lineRule="auto"/>
              <w:rPr>
                <w:rFonts w:ascii="Calibri" w:hAnsi="Calibri"/>
                <w:sz w:val="22"/>
              </w:rPr>
            </w:pPr>
          </w:p>
        </w:tc>
      </w:tr>
      <w:tr w:rsidR="007C6143" w14:paraId="21A3F16A" w14:textId="77777777" w:rsidTr="007C6143">
        <w:trPr>
          <w:trHeight w:val="567"/>
        </w:trPr>
        <w:tc>
          <w:tcPr>
            <w:tcW w:w="1843" w:type="dxa"/>
            <w:tcBorders>
              <w:top w:val="single" w:sz="8" w:space="0" w:color="BFBFBF"/>
              <w:left w:val="single" w:sz="18" w:space="0" w:color="31849B"/>
              <w:bottom w:val="single" w:sz="12" w:space="0" w:color="D9D9D9"/>
              <w:right w:val="single" w:sz="2" w:space="0" w:color="DDD9C3"/>
            </w:tcBorders>
            <w:shd w:val="clear" w:color="auto" w:fill="F5F5F5"/>
            <w:hideMark/>
          </w:tcPr>
          <w:p w14:paraId="06DC0214" w14:textId="77777777" w:rsidR="007C6143" w:rsidRPr="007C6143" w:rsidRDefault="007C6143">
            <w:pPr>
              <w:tabs>
                <w:tab w:val="left" w:pos="1581"/>
              </w:tabs>
              <w:spacing w:before="80" w:after="240" w:line="276" w:lineRule="auto"/>
              <w:rPr>
                <w:rFonts w:ascii="Segoe UI Black" w:hAnsi="Segoe UI Black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/>
                <w:b/>
                <w:color w:val="31849B"/>
                <w:sz w:val="16"/>
              </w:rPr>
              <w:t>FHA NUMBER:</w:t>
            </w:r>
            <w:r w:rsidRPr="007C6143">
              <w:rPr>
                <w:rFonts w:ascii="Segoe UI Black" w:hAnsi="Segoe UI Black"/>
                <w:b/>
                <w:color w:val="31849B"/>
                <w:sz w:val="16"/>
              </w:rPr>
              <w:tab/>
            </w:r>
          </w:p>
        </w:tc>
        <w:tc>
          <w:tcPr>
            <w:tcW w:w="5222" w:type="dxa"/>
            <w:tcBorders>
              <w:top w:val="single" w:sz="8" w:space="0" w:color="BFBFBF"/>
              <w:left w:val="single" w:sz="2" w:space="0" w:color="DDD9C3"/>
              <w:bottom w:val="single" w:sz="12" w:space="0" w:color="D9D9D9"/>
              <w:right w:val="single" w:sz="2" w:space="0" w:color="DDD9C3"/>
            </w:tcBorders>
            <w:hideMark/>
          </w:tcPr>
          <w:p w14:paraId="414874E9" w14:textId="77777777" w:rsidR="007C6143" w:rsidRPr="007C6143" w:rsidRDefault="007C6143">
            <w:pPr>
              <w:tabs>
                <w:tab w:val="left" w:pos="1080"/>
              </w:tabs>
              <w:spacing w:before="80" w:after="240" w:line="276" w:lineRule="auto"/>
              <w:rPr>
                <w:rFonts w:ascii="Calibri" w:hAnsi="Calibri"/>
                <w:sz w:val="22"/>
              </w:rPr>
            </w:pPr>
            <w:r>
              <w:tab/>
            </w:r>
          </w:p>
        </w:tc>
        <w:tc>
          <w:tcPr>
            <w:tcW w:w="1723" w:type="dxa"/>
            <w:tcBorders>
              <w:top w:val="single" w:sz="8" w:space="0" w:color="BFBFBF"/>
              <w:left w:val="single" w:sz="2" w:space="0" w:color="DDD9C3"/>
              <w:bottom w:val="single" w:sz="12" w:space="0" w:color="D9D9D9"/>
              <w:right w:val="single" w:sz="2" w:space="0" w:color="DDD9C3"/>
            </w:tcBorders>
            <w:shd w:val="clear" w:color="auto" w:fill="F5F5F5"/>
            <w:hideMark/>
          </w:tcPr>
          <w:p w14:paraId="13B9D89A" w14:textId="77777777" w:rsidR="007C6143" w:rsidRPr="007C6143" w:rsidRDefault="007C6143">
            <w:pPr>
              <w:spacing w:before="80" w:after="240" w:line="276" w:lineRule="auto"/>
              <w:rPr>
                <w:rFonts w:ascii="Segoe UI Black" w:hAnsi="Segoe UI Black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/>
                <w:b/>
                <w:color w:val="31849B"/>
                <w:sz w:val="16"/>
              </w:rPr>
              <w:t>VERSION NO:</w:t>
            </w:r>
          </w:p>
        </w:tc>
        <w:tc>
          <w:tcPr>
            <w:tcW w:w="5102" w:type="dxa"/>
            <w:tcBorders>
              <w:top w:val="single" w:sz="8" w:space="0" w:color="BFBFBF"/>
              <w:left w:val="single" w:sz="2" w:space="0" w:color="DDD9C3"/>
              <w:bottom w:val="single" w:sz="12" w:space="0" w:color="D9D9D9"/>
              <w:right w:val="single" w:sz="2" w:space="0" w:color="DDD9C3"/>
            </w:tcBorders>
          </w:tcPr>
          <w:p w14:paraId="5BB74A22" w14:textId="77777777" w:rsidR="007C6143" w:rsidRPr="007C6143" w:rsidRDefault="007C6143">
            <w:pPr>
              <w:spacing w:before="80" w:after="240" w:line="276" w:lineRule="auto"/>
              <w:rPr>
                <w:rFonts w:ascii="Calibri" w:hAnsi="Calibri"/>
                <w:sz w:val="22"/>
              </w:rPr>
            </w:pPr>
          </w:p>
        </w:tc>
      </w:tr>
      <w:tr w:rsidR="007C6143" w14:paraId="77F2A5B4" w14:textId="77777777" w:rsidTr="007C6143">
        <w:trPr>
          <w:trHeight w:val="436"/>
        </w:trPr>
        <w:tc>
          <w:tcPr>
            <w:tcW w:w="13890" w:type="dxa"/>
            <w:gridSpan w:val="4"/>
            <w:tcBorders>
              <w:top w:val="single" w:sz="2" w:space="0" w:color="D9D9D9"/>
              <w:left w:val="single" w:sz="18" w:space="0" w:color="31849B"/>
              <w:bottom w:val="single" w:sz="2" w:space="0" w:color="DDD9C3"/>
              <w:right w:val="single" w:sz="2" w:space="0" w:color="DDD9C3"/>
            </w:tcBorders>
            <w:shd w:val="clear" w:color="auto" w:fill="F5F5F5"/>
            <w:hideMark/>
          </w:tcPr>
          <w:p w14:paraId="29713B0A" w14:textId="77777777" w:rsidR="007C6143" w:rsidRPr="007C6143" w:rsidRDefault="007C6143">
            <w:pPr>
              <w:spacing w:before="80" w:after="120" w:line="276" w:lineRule="auto"/>
              <w:rPr>
                <w:rFonts w:ascii="Segoe UI Black" w:hAnsi="Segoe UI Black"/>
                <w:b/>
                <w:color w:val="31849B"/>
                <w:sz w:val="18"/>
              </w:rPr>
            </w:pPr>
            <w:r w:rsidRPr="007C6143">
              <w:rPr>
                <w:rFonts w:ascii="Segoe UI Black" w:hAnsi="Segoe UI Black"/>
                <w:b/>
                <w:color w:val="31849B"/>
                <w:sz w:val="16"/>
              </w:rPr>
              <w:t>BACKGROUND INFORMATION ON OUR BUSINESS:</w:t>
            </w:r>
          </w:p>
        </w:tc>
      </w:tr>
      <w:tr w:rsidR="007C6143" w14:paraId="511C5BC2" w14:textId="77777777" w:rsidTr="007C6143">
        <w:trPr>
          <w:trHeight w:val="367"/>
        </w:trPr>
        <w:tc>
          <w:tcPr>
            <w:tcW w:w="13890" w:type="dxa"/>
            <w:gridSpan w:val="4"/>
            <w:tcBorders>
              <w:top w:val="single" w:sz="2" w:space="0" w:color="DDD9C3"/>
              <w:left w:val="single" w:sz="18" w:space="0" w:color="31849B"/>
              <w:bottom w:val="nil"/>
              <w:right w:val="single" w:sz="2" w:space="0" w:color="DDD9C3"/>
            </w:tcBorders>
            <w:hideMark/>
          </w:tcPr>
          <w:p w14:paraId="32CBD7A3" w14:textId="77777777" w:rsidR="007C6143" w:rsidRPr="009262D8" w:rsidRDefault="007C6143">
            <w:pPr>
              <w:spacing w:before="120" w:line="276" w:lineRule="auto"/>
              <w:rPr>
                <w:rFonts w:ascii="Corbel" w:hAnsi="Corbel"/>
                <w:sz w:val="22"/>
                <w:szCs w:val="22"/>
              </w:rPr>
            </w:pPr>
            <w:r w:rsidRPr="009262D8">
              <w:rPr>
                <w:rFonts w:ascii="Corbel" w:hAnsi="Corbel"/>
                <w:b/>
                <w:color w:val="BFBFBF"/>
                <w:sz w:val="22"/>
                <w:szCs w:val="22"/>
              </w:rPr>
              <w:t>The main activity of this business is:</w:t>
            </w:r>
          </w:p>
        </w:tc>
      </w:tr>
      <w:tr w:rsidR="007C6143" w14:paraId="7CD5C4D6" w14:textId="77777777" w:rsidTr="007C6143">
        <w:trPr>
          <w:trHeight w:val="726"/>
        </w:trPr>
        <w:tc>
          <w:tcPr>
            <w:tcW w:w="13890" w:type="dxa"/>
            <w:gridSpan w:val="4"/>
            <w:tcBorders>
              <w:top w:val="nil"/>
              <w:left w:val="single" w:sz="18" w:space="0" w:color="31849B"/>
              <w:bottom w:val="single" w:sz="8" w:space="0" w:color="BFBFBF"/>
              <w:right w:val="single" w:sz="2" w:space="0" w:color="DDD9C3"/>
            </w:tcBorders>
          </w:tcPr>
          <w:p w14:paraId="47F90F9F" w14:textId="77777777" w:rsidR="007C6143" w:rsidRPr="007C6143" w:rsidRDefault="007C6143">
            <w:pPr>
              <w:spacing w:before="120" w:after="240" w:line="276" w:lineRule="auto"/>
              <w:rPr>
                <w:rFonts w:ascii="Calibri" w:hAnsi="Calibri" w:cs="Calibri"/>
                <w:color w:val="BFBFBF"/>
                <w:sz w:val="22"/>
              </w:rPr>
            </w:pPr>
          </w:p>
          <w:p w14:paraId="38D9210D" w14:textId="77777777" w:rsidR="007C6143" w:rsidRPr="007C6143" w:rsidRDefault="007C6143">
            <w:pPr>
              <w:spacing w:before="120" w:after="240" w:line="276" w:lineRule="auto"/>
              <w:rPr>
                <w:rFonts w:cs="Calibri"/>
                <w:color w:val="BFBFBF"/>
                <w:sz w:val="36"/>
              </w:rPr>
            </w:pPr>
          </w:p>
        </w:tc>
      </w:tr>
    </w:tbl>
    <w:p w14:paraId="2FED5322" w14:textId="77777777" w:rsidR="007C6143" w:rsidRPr="007C6143" w:rsidRDefault="007C6143" w:rsidP="007C6143">
      <w:pPr>
        <w:spacing w:line="276" w:lineRule="auto"/>
        <w:rPr>
          <w:rFonts w:ascii="Arial Black" w:hAnsi="Arial Black"/>
          <w:lang w:eastAsia="en-US"/>
        </w:rPr>
      </w:pPr>
    </w:p>
    <w:p w14:paraId="3E9B0FE6" w14:textId="77777777" w:rsidR="007C6143" w:rsidRPr="007C6143" w:rsidRDefault="007C6143" w:rsidP="007C6143">
      <w:pPr>
        <w:pStyle w:val="ListParagraph"/>
        <w:numPr>
          <w:ilvl w:val="0"/>
          <w:numId w:val="41"/>
        </w:numPr>
        <w:spacing w:after="0" w:line="276" w:lineRule="auto"/>
        <w:ind w:left="567" w:hanging="567"/>
        <w:rPr>
          <w:rFonts w:ascii="Cambria" w:hAnsi="Cambria" w:cs="Cambria"/>
          <w:color w:val="365F91"/>
          <w:sz w:val="20"/>
          <w:lang w:val="en-GB"/>
        </w:rPr>
      </w:pPr>
      <w:r w:rsidRPr="007C6143">
        <w:rPr>
          <w:rFonts w:ascii="Arial Black" w:hAnsi="Arial Black"/>
          <w:color w:val="365F91"/>
          <w:lang w:val="en-GB"/>
        </w:rPr>
        <w:t>Contact Details</w:t>
      </w:r>
    </w:p>
    <w:tbl>
      <w:tblPr>
        <w:tblStyle w:val="TableGrid"/>
        <w:tblW w:w="13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4253"/>
        <w:gridCol w:w="1701"/>
        <w:gridCol w:w="5068"/>
      </w:tblGrid>
      <w:tr w:rsidR="007C6143" w14:paraId="3837DAF8" w14:textId="77777777" w:rsidTr="007C6143">
        <w:trPr>
          <w:trHeight w:val="567"/>
        </w:trPr>
        <w:tc>
          <w:tcPr>
            <w:tcW w:w="2812" w:type="dxa"/>
            <w:tcBorders>
              <w:top w:val="single" w:sz="18" w:space="0" w:color="DDD9C3"/>
              <w:left w:val="single" w:sz="18" w:space="0" w:color="31849B"/>
              <w:bottom w:val="single" w:sz="8" w:space="0" w:color="BFBFBF"/>
              <w:right w:val="single" w:sz="2" w:space="0" w:color="DDD9C3"/>
            </w:tcBorders>
            <w:shd w:val="clear" w:color="auto" w:fill="F5F5F5"/>
            <w:hideMark/>
          </w:tcPr>
          <w:p w14:paraId="5DBDCE82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16"/>
                <w:lang w:val="en-IE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DESIGNATED SITE CONTACT:</w:t>
            </w:r>
          </w:p>
        </w:tc>
        <w:tc>
          <w:tcPr>
            <w:tcW w:w="4253" w:type="dxa"/>
            <w:tcBorders>
              <w:top w:val="single" w:sz="18" w:space="0" w:color="DDD9C3"/>
              <w:left w:val="single" w:sz="2" w:space="0" w:color="DDD9C3"/>
              <w:bottom w:val="single" w:sz="2" w:space="0" w:color="DDD9C3"/>
              <w:right w:val="single" w:sz="2" w:space="0" w:color="D9D9D9"/>
            </w:tcBorders>
          </w:tcPr>
          <w:p w14:paraId="55A836E7" w14:textId="77777777" w:rsidR="007C6143" w:rsidRPr="007C6143" w:rsidRDefault="007C6143">
            <w:pPr>
              <w:spacing w:before="80" w:line="276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1701" w:type="dxa"/>
            <w:tcBorders>
              <w:top w:val="single" w:sz="18" w:space="0" w:color="DDD9C3"/>
              <w:left w:val="single" w:sz="2" w:space="0" w:color="D9D9D9"/>
              <w:bottom w:val="single" w:sz="8" w:space="0" w:color="BFBFBF"/>
              <w:right w:val="single" w:sz="2" w:space="0" w:color="DDD9C3"/>
            </w:tcBorders>
            <w:shd w:val="clear" w:color="auto" w:fill="F5F5F5"/>
            <w:hideMark/>
          </w:tcPr>
          <w:p w14:paraId="314F286A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PHONE:</w:t>
            </w:r>
          </w:p>
        </w:tc>
        <w:tc>
          <w:tcPr>
            <w:tcW w:w="5068" w:type="dxa"/>
            <w:tcBorders>
              <w:top w:val="single" w:sz="18" w:space="0" w:color="DDD9C3"/>
              <w:left w:val="single" w:sz="2" w:space="0" w:color="DDD9C3"/>
              <w:bottom w:val="single" w:sz="2" w:space="0" w:color="DDD9C3"/>
              <w:right w:val="single" w:sz="2" w:space="0" w:color="DDD9C3"/>
            </w:tcBorders>
          </w:tcPr>
          <w:p w14:paraId="44CE44F2" w14:textId="77777777" w:rsidR="007C6143" w:rsidRPr="007C6143" w:rsidRDefault="007C6143">
            <w:pPr>
              <w:spacing w:before="80" w:line="276" w:lineRule="auto"/>
              <w:rPr>
                <w:rFonts w:ascii="Calibri" w:hAnsi="Calibri" w:cs="Calibri"/>
                <w:sz w:val="22"/>
              </w:rPr>
            </w:pPr>
          </w:p>
        </w:tc>
      </w:tr>
      <w:tr w:rsidR="007C6143" w14:paraId="4265E60B" w14:textId="77777777" w:rsidTr="007C6143">
        <w:trPr>
          <w:trHeight w:val="567"/>
        </w:trPr>
        <w:tc>
          <w:tcPr>
            <w:tcW w:w="2812" w:type="dxa"/>
            <w:tcBorders>
              <w:top w:val="single" w:sz="8" w:space="0" w:color="BFBFBF"/>
              <w:left w:val="single" w:sz="18" w:space="0" w:color="31849B"/>
              <w:bottom w:val="single" w:sz="2" w:space="0" w:color="31849B"/>
              <w:right w:val="single" w:sz="2" w:space="0" w:color="DDD9C3"/>
            </w:tcBorders>
            <w:shd w:val="clear" w:color="auto" w:fill="F5F5F5"/>
            <w:hideMark/>
          </w:tcPr>
          <w:p w14:paraId="51D83AE1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POSITION:</w:t>
            </w:r>
          </w:p>
        </w:tc>
        <w:tc>
          <w:tcPr>
            <w:tcW w:w="4253" w:type="dxa"/>
            <w:tcBorders>
              <w:top w:val="single" w:sz="2" w:space="0" w:color="DDD9C3"/>
              <w:left w:val="single" w:sz="2" w:space="0" w:color="DDD9C3"/>
              <w:bottom w:val="single" w:sz="2" w:space="0" w:color="31849B"/>
              <w:right w:val="single" w:sz="2" w:space="0" w:color="D9D9D9"/>
            </w:tcBorders>
          </w:tcPr>
          <w:p w14:paraId="6F579AF5" w14:textId="77777777" w:rsidR="007C6143" w:rsidRPr="007C6143" w:rsidRDefault="007C6143">
            <w:pPr>
              <w:spacing w:before="80" w:line="276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1701" w:type="dxa"/>
            <w:tcBorders>
              <w:top w:val="single" w:sz="8" w:space="0" w:color="BFBFBF"/>
              <w:left w:val="single" w:sz="2" w:space="0" w:color="D9D9D9"/>
              <w:bottom w:val="single" w:sz="2" w:space="0" w:color="31849B"/>
              <w:right w:val="single" w:sz="2" w:space="0" w:color="DDD9C3"/>
            </w:tcBorders>
            <w:shd w:val="clear" w:color="auto" w:fill="F5F5F5"/>
            <w:hideMark/>
          </w:tcPr>
          <w:p w14:paraId="0EE0A550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EMAIL:</w:t>
            </w:r>
          </w:p>
        </w:tc>
        <w:tc>
          <w:tcPr>
            <w:tcW w:w="5068" w:type="dxa"/>
            <w:tcBorders>
              <w:top w:val="single" w:sz="2" w:space="0" w:color="DDD9C3"/>
              <w:left w:val="single" w:sz="2" w:space="0" w:color="DDD9C3"/>
              <w:bottom w:val="single" w:sz="2" w:space="0" w:color="31849B"/>
              <w:right w:val="single" w:sz="2" w:space="0" w:color="DDD9C3"/>
            </w:tcBorders>
          </w:tcPr>
          <w:p w14:paraId="5B32AEB9" w14:textId="77777777" w:rsidR="007C6143" w:rsidRPr="007C6143" w:rsidRDefault="007C6143">
            <w:pPr>
              <w:spacing w:before="80" w:line="276" w:lineRule="auto"/>
              <w:rPr>
                <w:rFonts w:ascii="Calibri" w:hAnsi="Calibri" w:cs="Calibri"/>
                <w:sz w:val="22"/>
              </w:rPr>
            </w:pPr>
          </w:p>
        </w:tc>
      </w:tr>
      <w:tr w:rsidR="007C6143" w14:paraId="39FB09E8" w14:textId="77777777" w:rsidTr="007C6143">
        <w:trPr>
          <w:trHeight w:val="567"/>
        </w:trPr>
        <w:tc>
          <w:tcPr>
            <w:tcW w:w="2812" w:type="dxa"/>
            <w:tcBorders>
              <w:top w:val="single" w:sz="2" w:space="0" w:color="31849B"/>
              <w:left w:val="single" w:sz="18" w:space="0" w:color="31849B"/>
              <w:bottom w:val="single" w:sz="8" w:space="0" w:color="BFBFBF"/>
              <w:right w:val="single" w:sz="2" w:space="0" w:color="DDD9C3"/>
            </w:tcBorders>
            <w:shd w:val="clear" w:color="auto" w:fill="F5F5F5"/>
            <w:hideMark/>
          </w:tcPr>
          <w:p w14:paraId="5A3710FB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PRIVATE VETERINARY PRACTITIONER:</w:t>
            </w:r>
          </w:p>
        </w:tc>
        <w:tc>
          <w:tcPr>
            <w:tcW w:w="4253" w:type="dxa"/>
            <w:tcBorders>
              <w:top w:val="single" w:sz="2" w:space="0" w:color="31849B"/>
              <w:left w:val="single" w:sz="2" w:space="0" w:color="DDD9C3"/>
              <w:bottom w:val="single" w:sz="2" w:space="0" w:color="DDD9C3"/>
              <w:right w:val="single" w:sz="2" w:space="0" w:color="DDD9C3"/>
            </w:tcBorders>
          </w:tcPr>
          <w:p w14:paraId="0D9356FC" w14:textId="77777777" w:rsidR="007C6143" w:rsidRPr="007C6143" w:rsidRDefault="007C6143">
            <w:pPr>
              <w:spacing w:before="80" w:line="276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31849B"/>
              <w:left w:val="single" w:sz="2" w:space="0" w:color="DDD9C3"/>
              <w:bottom w:val="single" w:sz="2" w:space="0" w:color="DDD9C3"/>
              <w:right w:val="single" w:sz="2" w:space="0" w:color="DDD9C3"/>
            </w:tcBorders>
            <w:shd w:val="clear" w:color="auto" w:fill="F5F5F5"/>
            <w:hideMark/>
          </w:tcPr>
          <w:p w14:paraId="687CC74E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PHONE:</w:t>
            </w:r>
          </w:p>
        </w:tc>
        <w:tc>
          <w:tcPr>
            <w:tcW w:w="5068" w:type="dxa"/>
            <w:tcBorders>
              <w:top w:val="single" w:sz="2" w:space="0" w:color="31849B"/>
              <w:left w:val="single" w:sz="2" w:space="0" w:color="DDD9C3"/>
              <w:bottom w:val="single" w:sz="2" w:space="0" w:color="DDD9C3"/>
              <w:right w:val="single" w:sz="2" w:space="0" w:color="DDD9C3"/>
            </w:tcBorders>
          </w:tcPr>
          <w:p w14:paraId="15F6D94D" w14:textId="77777777" w:rsidR="007C6143" w:rsidRPr="007C6143" w:rsidRDefault="007C6143">
            <w:pPr>
              <w:spacing w:before="80" w:line="276" w:lineRule="auto"/>
              <w:rPr>
                <w:rFonts w:ascii="Calibri" w:hAnsi="Calibri" w:cs="Calibri"/>
                <w:sz w:val="22"/>
              </w:rPr>
            </w:pPr>
          </w:p>
        </w:tc>
      </w:tr>
      <w:tr w:rsidR="007C6143" w14:paraId="5A3F1C06" w14:textId="77777777" w:rsidTr="007C6143">
        <w:trPr>
          <w:trHeight w:val="567"/>
        </w:trPr>
        <w:tc>
          <w:tcPr>
            <w:tcW w:w="2812" w:type="dxa"/>
            <w:tcBorders>
              <w:top w:val="single" w:sz="8" w:space="0" w:color="BFBFBF"/>
              <w:left w:val="single" w:sz="18" w:space="0" w:color="31849B"/>
              <w:bottom w:val="single" w:sz="8" w:space="0" w:color="BFBFBF"/>
              <w:right w:val="single" w:sz="2" w:space="0" w:color="DDD9C3"/>
            </w:tcBorders>
            <w:shd w:val="clear" w:color="auto" w:fill="F5F5F5"/>
            <w:hideMark/>
          </w:tcPr>
          <w:p w14:paraId="6EB7E631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COMPANY:</w:t>
            </w:r>
          </w:p>
        </w:tc>
        <w:tc>
          <w:tcPr>
            <w:tcW w:w="4253" w:type="dxa"/>
            <w:tcBorders>
              <w:top w:val="single" w:sz="2" w:space="0" w:color="DDD9C3"/>
              <w:left w:val="single" w:sz="2" w:space="0" w:color="DDD9C3"/>
              <w:bottom w:val="single" w:sz="2" w:space="0" w:color="DDD9C3"/>
              <w:right w:val="single" w:sz="2" w:space="0" w:color="DDD9C3"/>
            </w:tcBorders>
          </w:tcPr>
          <w:p w14:paraId="2006C8A2" w14:textId="77777777" w:rsidR="007C6143" w:rsidRPr="007C6143" w:rsidRDefault="007C6143">
            <w:pPr>
              <w:spacing w:before="80" w:line="276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DDD9C3"/>
              <w:left w:val="single" w:sz="2" w:space="0" w:color="DDD9C3"/>
              <w:bottom w:val="single" w:sz="2" w:space="0" w:color="DDD9C3"/>
              <w:right w:val="single" w:sz="2" w:space="0" w:color="DDD9C3"/>
            </w:tcBorders>
            <w:shd w:val="clear" w:color="auto" w:fill="F5F5F5"/>
            <w:hideMark/>
          </w:tcPr>
          <w:p w14:paraId="3F4BB8CE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EMAIL:</w:t>
            </w:r>
          </w:p>
        </w:tc>
        <w:tc>
          <w:tcPr>
            <w:tcW w:w="5068" w:type="dxa"/>
            <w:tcBorders>
              <w:top w:val="single" w:sz="2" w:space="0" w:color="DDD9C3"/>
              <w:left w:val="single" w:sz="2" w:space="0" w:color="DDD9C3"/>
              <w:bottom w:val="single" w:sz="2" w:space="0" w:color="DDD9C3"/>
              <w:right w:val="single" w:sz="2" w:space="0" w:color="DDD9C3"/>
            </w:tcBorders>
          </w:tcPr>
          <w:p w14:paraId="56FD9B63" w14:textId="77777777" w:rsidR="007C6143" w:rsidRPr="007C6143" w:rsidRDefault="007C6143">
            <w:pPr>
              <w:spacing w:before="80" w:line="276" w:lineRule="auto"/>
              <w:rPr>
                <w:rFonts w:ascii="Calibri" w:hAnsi="Calibri" w:cs="Calibri"/>
                <w:sz w:val="22"/>
              </w:rPr>
            </w:pPr>
          </w:p>
        </w:tc>
      </w:tr>
      <w:tr w:rsidR="007C6143" w14:paraId="546003F9" w14:textId="77777777" w:rsidTr="007C6143">
        <w:trPr>
          <w:trHeight w:val="445"/>
        </w:trPr>
        <w:tc>
          <w:tcPr>
            <w:tcW w:w="13834" w:type="dxa"/>
            <w:gridSpan w:val="4"/>
            <w:tcBorders>
              <w:top w:val="single" w:sz="8" w:space="0" w:color="BFBFBF"/>
              <w:left w:val="single" w:sz="18" w:space="0" w:color="31849B"/>
              <w:bottom w:val="single" w:sz="8" w:space="0" w:color="BFBFBF"/>
              <w:right w:val="single" w:sz="2" w:space="0" w:color="DDD9C3"/>
            </w:tcBorders>
            <w:shd w:val="clear" w:color="auto" w:fill="F5F5F5"/>
            <w:hideMark/>
          </w:tcPr>
          <w:p w14:paraId="42230412" w14:textId="77777777" w:rsidR="007C6143" w:rsidRPr="007C6143" w:rsidRDefault="007C6143">
            <w:pPr>
              <w:spacing w:before="80" w:line="276" w:lineRule="auto"/>
              <w:rPr>
                <w:rFonts w:cs="Calibri"/>
              </w:rPr>
            </w:pPr>
            <w:r w:rsidRPr="007C6143">
              <w:rPr>
                <w:rFonts w:ascii="Segoe UI Black" w:hAnsi="Segoe UI Black"/>
                <w:b/>
                <w:color w:val="31849B"/>
                <w:sz w:val="16"/>
                <w:szCs w:val="20"/>
              </w:rPr>
              <w:t>NAME OF PERSON RESPONSIBLE FOR IMPLEMENTING BIOSECURITY PLAN:</w:t>
            </w:r>
          </w:p>
        </w:tc>
      </w:tr>
      <w:tr w:rsidR="007C6143" w14:paraId="769B0F3A" w14:textId="77777777" w:rsidTr="007C6143">
        <w:trPr>
          <w:trHeight w:val="263"/>
        </w:trPr>
        <w:tc>
          <w:tcPr>
            <w:tcW w:w="13834" w:type="dxa"/>
            <w:gridSpan w:val="4"/>
            <w:tcBorders>
              <w:top w:val="single" w:sz="8" w:space="0" w:color="BFBFBF"/>
              <w:left w:val="single" w:sz="18" w:space="0" w:color="31849B"/>
              <w:bottom w:val="single" w:sz="8" w:space="0" w:color="DDD9C3"/>
              <w:right w:val="single" w:sz="2" w:space="0" w:color="DDD9C3"/>
            </w:tcBorders>
          </w:tcPr>
          <w:p w14:paraId="028554B5" w14:textId="77777777" w:rsidR="007C6143" w:rsidRPr="007C6143" w:rsidRDefault="007C6143">
            <w:pPr>
              <w:spacing w:before="80" w:line="276" w:lineRule="auto"/>
              <w:rPr>
                <w:rFonts w:cs="Calibri"/>
                <w:color w:val="31849B"/>
              </w:rPr>
            </w:pPr>
          </w:p>
          <w:p w14:paraId="500F50C9" w14:textId="77777777" w:rsidR="007C6143" w:rsidRPr="007C6143" w:rsidRDefault="007C6143">
            <w:pPr>
              <w:spacing w:before="80" w:line="276" w:lineRule="auto"/>
              <w:rPr>
                <w:rFonts w:cs="Calibri"/>
                <w:color w:val="31849B"/>
              </w:rPr>
            </w:pPr>
          </w:p>
        </w:tc>
      </w:tr>
    </w:tbl>
    <w:p w14:paraId="35A41D9B" w14:textId="77777777" w:rsidR="007C6143" w:rsidRPr="007C6143" w:rsidRDefault="007C6143" w:rsidP="007C6143">
      <w:pPr>
        <w:spacing w:line="276" w:lineRule="auto"/>
        <w:rPr>
          <w:rFonts w:ascii="Arial Black" w:hAnsi="Arial Black" w:cs="Calibri"/>
          <w:sz w:val="20"/>
          <w:szCs w:val="20"/>
        </w:rPr>
        <w:sectPr w:rsidR="007C6143" w:rsidRPr="007C6143">
          <w:pgSz w:w="16838" w:h="11906" w:orient="landscape"/>
          <w:pgMar w:top="1134" w:right="1440" w:bottom="1418" w:left="1440" w:header="709" w:footer="709" w:gutter="0"/>
          <w:cols w:space="720"/>
        </w:sectPr>
      </w:pPr>
    </w:p>
    <w:p w14:paraId="74108EC2" w14:textId="77777777" w:rsidR="007C6143" w:rsidRPr="007C6143" w:rsidRDefault="007C6143" w:rsidP="007C6143">
      <w:pPr>
        <w:pStyle w:val="ListParagraph"/>
        <w:numPr>
          <w:ilvl w:val="0"/>
          <w:numId w:val="41"/>
        </w:numPr>
        <w:spacing w:after="0" w:line="276" w:lineRule="auto"/>
        <w:ind w:left="567" w:hanging="567"/>
        <w:rPr>
          <w:rFonts w:ascii="Cambria" w:hAnsi="Cambria" w:cs="Cambria"/>
          <w:color w:val="365F91"/>
          <w:sz w:val="20"/>
          <w:lang w:val="en-GB"/>
        </w:rPr>
      </w:pPr>
      <w:r w:rsidRPr="007C6143">
        <w:rPr>
          <w:rFonts w:ascii="Arial Black" w:hAnsi="Arial Black"/>
          <w:color w:val="365F91"/>
          <w:lang w:val="en-GB"/>
        </w:rPr>
        <w:lastRenderedPageBreak/>
        <w:t>Site Details</w:t>
      </w:r>
    </w:p>
    <w:p w14:paraId="3A41A54F" w14:textId="77777777" w:rsidR="007C6143" w:rsidRPr="007C6143" w:rsidRDefault="007C6143" w:rsidP="007C6143">
      <w:pPr>
        <w:autoSpaceDE w:val="0"/>
        <w:autoSpaceDN w:val="0"/>
        <w:adjustRightInd w:val="0"/>
        <w:spacing w:line="276" w:lineRule="auto"/>
        <w:rPr>
          <w:rFonts w:ascii="Arial Black" w:hAnsi="Arial Black" w:cs="Calibri"/>
          <w:sz w:val="20"/>
          <w:szCs w:val="20"/>
          <w:lang w:val="en-IE"/>
        </w:rPr>
      </w:pPr>
    </w:p>
    <w:tbl>
      <w:tblPr>
        <w:tblStyle w:val="TableGrid"/>
        <w:tblW w:w="138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34"/>
      </w:tblGrid>
      <w:tr w:rsidR="007C6143" w14:paraId="33DFCB8E" w14:textId="77777777" w:rsidTr="007C6143">
        <w:trPr>
          <w:trHeight w:val="567"/>
        </w:trPr>
        <w:tc>
          <w:tcPr>
            <w:tcW w:w="13834" w:type="dxa"/>
            <w:tcBorders>
              <w:top w:val="single" w:sz="18" w:space="0" w:color="DDD9C3"/>
              <w:left w:val="single" w:sz="18" w:space="0" w:color="31849B"/>
              <w:bottom w:val="single" w:sz="8" w:space="0" w:color="BFBFBF"/>
              <w:right w:val="single" w:sz="2" w:space="0" w:color="DDD9C3"/>
            </w:tcBorders>
            <w:shd w:val="clear" w:color="auto" w:fill="F5F5F5"/>
          </w:tcPr>
          <w:p w14:paraId="036F92DB" w14:textId="77777777" w:rsidR="007C6143" w:rsidRPr="007C6143" w:rsidRDefault="007C6143">
            <w:pPr>
              <w:spacing w:before="80" w:after="40" w:line="276" w:lineRule="auto"/>
              <w:rPr>
                <w:rFonts w:ascii="Segoe UI Black" w:hAnsi="Segoe UI Black" w:cs="Calibri"/>
                <w:b/>
                <w:color w:val="31849B"/>
                <w:sz w:val="16"/>
                <w:szCs w:val="22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 xml:space="preserve">SPECIES KEPT ON SITE </w:t>
            </w:r>
          </w:p>
          <w:p w14:paraId="6A619626" w14:textId="77777777" w:rsidR="007C6143" w:rsidRPr="007C6143" w:rsidRDefault="007C6143">
            <w:pPr>
              <w:spacing w:line="276" w:lineRule="auto"/>
              <w:rPr>
                <w:rFonts w:ascii="Calibri" w:hAnsi="Calibri"/>
                <w:sz w:val="14"/>
              </w:rPr>
            </w:pPr>
            <w:r>
              <w:rPr>
                <w:i/>
                <w:sz w:val="14"/>
              </w:rPr>
              <w:t>(Please tick as appropriate)</w:t>
            </w:r>
          </w:p>
          <w:p w14:paraId="3CCA31A8" w14:textId="77777777" w:rsidR="007C6143" w:rsidRPr="007C6143" w:rsidRDefault="007C6143">
            <w:pPr>
              <w:spacing w:before="80" w:line="276" w:lineRule="auto"/>
              <w:rPr>
                <w:rFonts w:ascii="Segoe UI Black" w:hAnsi="Segoe UI Black" w:cs="Calibri"/>
                <w:b/>
                <w:color w:val="31849B"/>
                <w:sz w:val="4"/>
                <w:lang w:val="en-IE"/>
              </w:rPr>
            </w:pPr>
          </w:p>
        </w:tc>
      </w:tr>
      <w:tr w:rsidR="007C6143" w14:paraId="7BF19EDF" w14:textId="77777777" w:rsidTr="007C6143">
        <w:trPr>
          <w:trHeight w:val="567"/>
        </w:trPr>
        <w:tc>
          <w:tcPr>
            <w:tcW w:w="13834" w:type="dxa"/>
            <w:tcBorders>
              <w:top w:val="single" w:sz="8" w:space="0" w:color="BFBFBF"/>
              <w:left w:val="single" w:sz="18" w:space="0" w:color="31849B"/>
              <w:bottom w:val="nil"/>
              <w:right w:val="single" w:sz="2" w:space="0" w:color="DDD9C3"/>
            </w:tcBorders>
          </w:tcPr>
          <w:p w14:paraId="2B90D20A" w14:textId="029C4F7E" w:rsidR="007C6143" w:rsidRDefault="007C6143">
            <w:pPr>
              <w:pStyle w:val="Ratings1-5"/>
              <w:tabs>
                <w:tab w:val="left" w:pos="368"/>
                <w:tab w:val="left" w:pos="2559"/>
                <w:tab w:val="left" w:pos="2842"/>
                <w:tab w:val="left" w:pos="3126"/>
                <w:tab w:val="left" w:pos="4401"/>
                <w:tab w:val="left" w:pos="4685"/>
                <w:tab w:val="left" w:pos="4968"/>
                <w:tab w:val="left" w:pos="7236"/>
                <w:tab w:val="left" w:pos="7520"/>
                <w:tab w:val="left" w:pos="9363"/>
                <w:tab w:val="left" w:pos="9646"/>
                <w:tab w:val="left" w:pos="11631"/>
                <w:tab w:val="left" w:pos="11914"/>
              </w:tabs>
              <w:spacing w:before="120" w:after="25"/>
              <w:ind w:left="57" w:right="113"/>
              <w:jc w:val="left"/>
              <w:rPr>
                <w:color w:val="1F4E79"/>
                <w:sz w:val="18"/>
              </w:rPr>
            </w:pPr>
            <w:r>
              <w:rPr>
                <w:color w:val="1F4E79"/>
                <w:sz w:val="22"/>
              </w:rPr>
              <w:sym w:font="Wingdings" w:char="F0A8"/>
            </w:r>
            <w:r>
              <w:rPr>
                <w:color w:val="1F4E79"/>
                <w:sz w:val="22"/>
              </w:rPr>
              <w:tab/>
            </w:r>
            <w:r>
              <w:rPr>
                <w:color w:val="1F4E79"/>
                <w:spacing w:val="-1"/>
                <w:sz w:val="18"/>
              </w:rPr>
              <w:t>Atlantic Salmon</w:t>
            </w:r>
            <w:r>
              <w:rPr>
                <w:color w:val="1F4E79"/>
              </w:rPr>
              <w:tab/>
            </w:r>
            <w:r>
              <w:rPr>
                <w:color w:val="1F4E79"/>
                <w:sz w:val="22"/>
              </w:rPr>
              <w:sym w:font="Wingdings" w:char="F0A8"/>
            </w:r>
            <w:r>
              <w:rPr>
                <w:color w:val="1F4E79"/>
                <w:sz w:val="22"/>
              </w:rPr>
              <w:tab/>
            </w:r>
            <w:r>
              <w:rPr>
                <w:color w:val="1F4E79"/>
                <w:sz w:val="18"/>
              </w:rPr>
              <w:t>Perch</w:t>
            </w:r>
            <w:r>
              <w:rPr>
                <w:color w:val="1F4E79"/>
                <w:sz w:val="18"/>
              </w:rPr>
              <w:tab/>
            </w:r>
            <w:r>
              <w:rPr>
                <w:color w:val="1F4E79"/>
                <w:sz w:val="18"/>
              </w:rPr>
              <w:tab/>
            </w:r>
            <w:r>
              <w:rPr>
                <w:color w:val="1F4E79"/>
                <w:sz w:val="22"/>
              </w:rPr>
              <w:sym w:font="Wingdings" w:char="F0A8"/>
            </w:r>
            <w:r>
              <w:rPr>
                <w:color w:val="1F4E79"/>
                <w:sz w:val="22"/>
              </w:rPr>
              <w:tab/>
            </w:r>
            <w:r>
              <w:rPr>
                <w:color w:val="1F4E79"/>
                <w:spacing w:val="-4"/>
                <w:sz w:val="18"/>
              </w:rPr>
              <w:t>Rainbow Trout</w:t>
            </w:r>
            <w:r>
              <w:rPr>
                <w:color w:val="1F4E79"/>
              </w:rPr>
              <w:tab/>
            </w:r>
            <w:r>
              <w:rPr>
                <w:color w:val="1F4E79"/>
                <w:sz w:val="22"/>
              </w:rPr>
              <w:sym w:font="Wingdings" w:char="F0A8"/>
            </w:r>
            <w:r>
              <w:rPr>
                <w:color w:val="1F4E79"/>
                <w:sz w:val="22"/>
              </w:rPr>
              <w:tab/>
            </w:r>
            <w:r>
              <w:rPr>
                <w:color w:val="1F4E79"/>
                <w:sz w:val="18"/>
              </w:rPr>
              <w:t>Arctic Char</w:t>
            </w:r>
            <w:r>
              <w:rPr>
                <w:color w:val="1F4E79"/>
                <w:sz w:val="18"/>
              </w:rPr>
              <w:tab/>
            </w:r>
            <w:r>
              <w:rPr>
                <w:color w:val="1F4E79"/>
                <w:sz w:val="22"/>
              </w:rPr>
              <w:sym w:font="Wingdings" w:char="F0A8"/>
            </w:r>
            <w:r>
              <w:rPr>
                <w:color w:val="1F4E79"/>
                <w:sz w:val="22"/>
              </w:rPr>
              <w:tab/>
            </w:r>
            <w:r>
              <w:rPr>
                <w:color w:val="1F4E79"/>
                <w:sz w:val="18"/>
              </w:rPr>
              <w:t>Brown Trout</w:t>
            </w:r>
            <w:r>
              <w:rPr>
                <w:color w:val="1F4E79"/>
                <w:sz w:val="18"/>
              </w:rPr>
              <w:tab/>
            </w:r>
            <w:r>
              <w:rPr>
                <w:color w:val="1F4E79"/>
                <w:sz w:val="22"/>
              </w:rPr>
              <w:sym w:font="Wingdings" w:char="F0A8"/>
            </w:r>
            <w:r>
              <w:rPr>
                <w:color w:val="1F4E79"/>
                <w:sz w:val="22"/>
              </w:rPr>
              <w:tab/>
            </w:r>
            <w:r>
              <w:rPr>
                <w:color w:val="1F4E79"/>
                <w:sz w:val="18"/>
              </w:rPr>
              <w:t>Other</w:t>
            </w:r>
            <w:r w:rsidR="0070087B">
              <w:rPr>
                <w:color w:val="1F4E79"/>
                <w:sz w:val="18"/>
              </w:rPr>
              <w:t xml:space="preserve"> (specify)</w:t>
            </w:r>
            <w:r>
              <w:rPr>
                <w:color w:val="1F4E79"/>
                <w:sz w:val="18"/>
              </w:rPr>
              <w:t>:</w:t>
            </w:r>
          </w:p>
          <w:p w14:paraId="6DD6A019" w14:textId="77777777" w:rsidR="007C6143" w:rsidRPr="007C6143" w:rsidRDefault="007C6143">
            <w:pPr>
              <w:spacing w:before="80" w:line="276" w:lineRule="auto"/>
              <w:rPr>
                <w:rFonts w:cs="Calibri"/>
                <w:sz w:val="22"/>
              </w:rPr>
            </w:pPr>
          </w:p>
          <w:p w14:paraId="5DC8D072" w14:textId="77777777" w:rsidR="007C6143" w:rsidRPr="007C6143" w:rsidRDefault="007C6143">
            <w:pPr>
              <w:spacing w:before="80" w:line="276" w:lineRule="auto"/>
              <w:rPr>
                <w:rFonts w:cs="Calibri"/>
              </w:rPr>
            </w:pPr>
          </w:p>
        </w:tc>
      </w:tr>
      <w:tr w:rsidR="007C6143" w14:paraId="6FF601C4" w14:textId="77777777" w:rsidTr="007C6143">
        <w:trPr>
          <w:trHeight w:val="567"/>
        </w:trPr>
        <w:tc>
          <w:tcPr>
            <w:tcW w:w="13834" w:type="dxa"/>
            <w:tcBorders>
              <w:top w:val="nil"/>
              <w:left w:val="single" w:sz="18" w:space="0" w:color="31849B"/>
              <w:bottom w:val="single" w:sz="2" w:space="0" w:color="31849B"/>
              <w:right w:val="single" w:sz="2" w:space="0" w:color="DDD9C3"/>
            </w:tcBorders>
          </w:tcPr>
          <w:p w14:paraId="7F68BBB5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120" w:after="25"/>
              <w:ind w:left="57" w:right="113"/>
              <w:jc w:val="left"/>
              <w:rPr>
                <w:color w:val="1F4E79"/>
                <w:sz w:val="22"/>
              </w:rPr>
            </w:pPr>
          </w:p>
        </w:tc>
      </w:tr>
    </w:tbl>
    <w:p w14:paraId="4BAEB583" w14:textId="77777777" w:rsidR="007C6143" w:rsidRPr="007C6143" w:rsidRDefault="007C6143" w:rsidP="007C6143">
      <w:pPr>
        <w:autoSpaceDE w:val="0"/>
        <w:autoSpaceDN w:val="0"/>
        <w:adjustRightInd w:val="0"/>
        <w:spacing w:line="276" w:lineRule="auto"/>
        <w:rPr>
          <w:rFonts w:ascii="Calibri" w:hAnsi="Calibri" w:cs="Calibri"/>
          <w:sz w:val="22"/>
          <w:szCs w:val="22"/>
          <w:lang w:eastAsia="en-US"/>
        </w:rPr>
      </w:pPr>
    </w:p>
    <w:p w14:paraId="22F715A9" w14:textId="00F8557A" w:rsidR="00595BF8" w:rsidRPr="007C6143" w:rsidRDefault="007C6143" w:rsidP="007C6143">
      <w:pPr>
        <w:spacing w:after="240" w:line="276" w:lineRule="auto"/>
        <w:ind w:right="210"/>
        <w:jc w:val="both"/>
        <w:rPr>
          <w:rFonts w:cs="Calibri"/>
        </w:rPr>
      </w:pPr>
      <w:r w:rsidRPr="00826E54">
        <w:rPr>
          <w:rFonts w:asciiTheme="minorHAnsi" w:hAnsiTheme="minorHAnsi" w:cstheme="minorHAnsi"/>
          <w:sz w:val="22"/>
          <w:szCs w:val="22"/>
        </w:rPr>
        <w:t xml:space="preserve">We have assessed the potential route of entry of a disease agent to </w:t>
      </w:r>
      <w:r w:rsidRPr="0070087B">
        <w:rPr>
          <w:rFonts w:asciiTheme="minorHAnsi" w:hAnsiTheme="minorHAnsi" w:cstheme="minorHAnsi"/>
          <w:sz w:val="22"/>
          <w:szCs w:val="22"/>
          <w:highlight w:val="yellow"/>
        </w:rPr>
        <w:t>{insert Aquaculture Establishment details}</w:t>
      </w:r>
      <w:r w:rsidRPr="00826E54">
        <w:rPr>
          <w:rFonts w:asciiTheme="minorHAnsi" w:hAnsiTheme="minorHAnsi" w:cstheme="minorHAnsi"/>
          <w:sz w:val="22"/>
          <w:szCs w:val="22"/>
        </w:rPr>
        <w:t xml:space="preserve"> as required in Article 5 (a) of Regulation (EU) 2020/691 and developed a biosecurity plan detailing </w:t>
      </w:r>
      <w:r w:rsidR="0070087B">
        <w:rPr>
          <w:rFonts w:asciiTheme="minorHAnsi" w:hAnsiTheme="minorHAnsi" w:cstheme="minorHAnsi"/>
          <w:sz w:val="22"/>
          <w:szCs w:val="22"/>
        </w:rPr>
        <w:t xml:space="preserve">the </w:t>
      </w:r>
      <w:r w:rsidRPr="00826E54">
        <w:rPr>
          <w:rFonts w:asciiTheme="minorHAnsi" w:hAnsiTheme="minorHAnsi" w:cstheme="minorHAnsi"/>
          <w:sz w:val="22"/>
          <w:szCs w:val="22"/>
        </w:rPr>
        <w:t>measures required to mitigate identified risks in accordance with point (b) of Article 7 of Regulation (EU) 2020/691</w:t>
      </w:r>
      <w:r w:rsidRPr="007C6143">
        <w:rPr>
          <w:rFonts w:cs="Calibri"/>
        </w:rPr>
        <w:t>.</w:t>
      </w:r>
    </w:p>
    <w:tbl>
      <w:tblPr>
        <w:tblStyle w:val="TableGrid"/>
        <w:tblW w:w="138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2300"/>
        <w:gridCol w:w="9243"/>
        <w:gridCol w:w="679"/>
        <w:gridCol w:w="679"/>
      </w:tblGrid>
      <w:tr w:rsidR="007C6143" w14:paraId="57F12319" w14:textId="77777777" w:rsidTr="00665B7C">
        <w:trPr>
          <w:trHeight w:val="567"/>
        </w:trPr>
        <w:tc>
          <w:tcPr>
            <w:tcW w:w="3210" w:type="dxa"/>
            <w:gridSpan w:val="2"/>
            <w:tcBorders>
              <w:top w:val="single" w:sz="1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  <w:shd w:val="clear" w:color="auto" w:fill="F5F5F5"/>
            <w:hideMark/>
          </w:tcPr>
          <w:p w14:paraId="3B6C1476" w14:textId="30894373" w:rsidR="007C6143" w:rsidRPr="007C6143" w:rsidRDefault="0070087B">
            <w:pPr>
              <w:spacing w:before="80" w:after="4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>
              <w:rPr>
                <w:rFonts w:ascii="Segoe UI Black" w:hAnsi="Segoe UI Black" w:cs="Calibri"/>
                <w:b/>
                <w:color w:val="31849B"/>
                <w:sz w:val="16"/>
              </w:rPr>
              <w:t>BIOSECURITY RISK</w:t>
            </w:r>
            <w:r w:rsidR="007C6143" w:rsidRPr="007C6143">
              <w:rPr>
                <w:rFonts w:ascii="Segoe UI Black" w:hAnsi="Segoe UI Black" w:cs="Calibri"/>
                <w:b/>
                <w:color w:val="31849B"/>
                <w:sz w:val="16"/>
              </w:rPr>
              <w:t xml:space="preserve"> </w:t>
            </w:r>
          </w:p>
        </w:tc>
        <w:tc>
          <w:tcPr>
            <w:tcW w:w="9243" w:type="dxa"/>
            <w:tcBorders>
              <w:top w:val="single" w:sz="1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5F5F5"/>
            <w:hideMark/>
          </w:tcPr>
          <w:p w14:paraId="3C59C0DE" w14:textId="77777777" w:rsidR="007C6143" w:rsidRPr="007C6143" w:rsidRDefault="007C6143">
            <w:pPr>
              <w:spacing w:before="80" w:after="4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CONTROL</w:t>
            </w:r>
          </w:p>
        </w:tc>
        <w:tc>
          <w:tcPr>
            <w:tcW w:w="679" w:type="dxa"/>
            <w:tcBorders>
              <w:top w:val="single" w:sz="1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5F5F5"/>
            <w:hideMark/>
          </w:tcPr>
          <w:p w14:paraId="5A48E1DC" w14:textId="77777777" w:rsidR="007C6143" w:rsidRPr="007C6143" w:rsidRDefault="007C6143">
            <w:pPr>
              <w:spacing w:before="80" w:after="40" w:line="276" w:lineRule="auto"/>
              <w:jc w:val="center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YES</w:t>
            </w:r>
          </w:p>
        </w:tc>
        <w:tc>
          <w:tcPr>
            <w:tcW w:w="679" w:type="dxa"/>
            <w:tcBorders>
              <w:top w:val="single" w:sz="1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5F5F5"/>
            <w:hideMark/>
          </w:tcPr>
          <w:p w14:paraId="390D8D43" w14:textId="77777777" w:rsidR="007C6143" w:rsidRPr="007C6143" w:rsidRDefault="007C6143">
            <w:pPr>
              <w:spacing w:before="80" w:after="40" w:line="276" w:lineRule="auto"/>
              <w:jc w:val="center"/>
              <w:rPr>
                <w:rFonts w:ascii="Segoe UI Black" w:hAnsi="Segoe UI Black" w:cs="Calibri"/>
                <w:b/>
                <w:color w:val="31849B"/>
                <w:sz w:val="16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N/A</w:t>
            </w:r>
          </w:p>
        </w:tc>
      </w:tr>
      <w:tr w:rsidR="007C6143" w14:paraId="76618DF0" w14:textId="77777777" w:rsidTr="00665B7C">
        <w:trPr>
          <w:trHeight w:val="567"/>
        </w:trPr>
        <w:tc>
          <w:tcPr>
            <w:tcW w:w="910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  <w:hideMark/>
          </w:tcPr>
          <w:p w14:paraId="58DC552A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left="57" w:right="113"/>
              <w:jc w:val="left"/>
              <w:rPr>
                <w:b/>
                <w:color w:val="1F4E79"/>
                <w:sz w:val="22"/>
                <w:szCs w:val="22"/>
              </w:rPr>
            </w:pPr>
            <w:r>
              <w:rPr>
                <w:b/>
                <w:color w:val="1F4E79"/>
                <w:sz w:val="22"/>
                <w:szCs w:val="22"/>
              </w:rPr>
              <w:t>Stock</w:t>
            </w:r>
          </w:p>
        </w:tc>
        <w:tc>
          <w:tcPr>
            <w:tcW w:w="2300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17BC195B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left="57" w:right="113"/>
              <w:jc w:val="left"/>
              <w:rPr>
                <w:b/>
                <w:color w:val="1F4E79"/>
                <w:sz w:val="22"/>
                <w:szCs w:val="22"/>
              </w:rPr>
            </w:pPr>
            <w:r>
              <w:rPr>
                <w:b/>
                <w:color w:val="1F4E79"/>
                <w:sz w:val="22"/>
                <w:szCs w:val="22"/>
              </w:rPr>
              <w:t>Eggs</w:t>
            </w:r>
          </w:p>
        </w:tc>
        <w:tc>
          <w:tcPr>
            <w:tcW w:w="924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26257D85" w14:textId="0078BFC6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40"/>
              <w:ind w:right="113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 xml:space="preserve">Eggs </w:t>
            </w:r>
            <w:r w:rsidR="0070087B">
              <w:rPr>
                <w:color w:val="1F4E79"/>
                <w:sz w:val="22"/>
                <w:szCs w:val="22"/>
              </w:rPr>
              <w:t xml:space="preserve">are </w:t>
            </w:r>
            <w:r>
              <w:rPr>
                <w:color w:val="1F4E79"/>
                <w:sz w:val="22"/>
                <w:szCs w:val="22"/>
              </w:rPr>
              <w:t>only sourced from establishments that are disease free for listed diseases relevant to Ireland and/or are disinfected</w:t>
            </w:r>
          </w:p>
        </w:tc>
        <w:tc>
          <w:tcPr>
            <w:tcW w:w="67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color w:val="1F4E79"/>
                <w:sz w:val="22"/>
              </w:rPr>
              <w:id w:val="-8405448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74D1968" w14:textId="2D8D97E0" w:rsidR="007C6143" w:rsidRDefault="00C12AA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0" w:after="25"/>
                  <w:rPr>
                    <w:color w:val="1F4E79"/>
                    <w:sz w:val="22"/>
                  </w:rPr>
                </w:pPr>
                <w:r>
                  <w:rPr>
                    <w:rFonts w:ascii="MS Gothic" w:eastAsia="MS Gothic" w:hAnsi="MS Gothic" w:hint="eastAsia"/>
                    <w:color w:val="1F4E79"/>
                    <w:sz w:val="22"/>
                  </w:rPr>
                  <w:t>☐</w:t>
                </w:r>
              </w:p>
            </w:sdtContent>
          </w:sdt>
        </w:tc>
        <w:tc>
          <w:tcPr>
            <w:tcW w:w="67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color w:val="1F4E79"/>
                <w:sz w:val="22"/>
              </w:rPr>
              <w:id w:val="1448664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D46633" w14:textId="630B747D" w:rsidR="007C6143" w:rsidRDefault="00C12AA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0" w:after="25"/>
                  <w:rPr>
                    <w:color w:val="1F4E79"/>
                    <w:sz w:val="22"/>
                  </w:rPr>
                </w:pPr>
                <w:r>
                  <w:rPr>
                    <w:rFonts w:ascii="MS Gothic" w:eastAsia="MS Gothic" w:hAnsi="MS Gothic" w:hint="eastAsia"/>
                    <w:color w:val="1F4E79"/>
                    <w:sz w:val="22"/>
                  </w:rPr>
                  <w:t>☐</w:t>
                </w:r>
              </w:p>
            </w:sdtContent>
          </w:sdt>
        </w:tc>
      </w:tr>
      <w:tr w:rsidR="007C6143" w14:paraId="5934F599" w14:textId="77777777" w:rsidTr="00665B7C">
        <w:trPr>
          <w:trHeight w:val="1192"/>
        </w:trPr>
        <w:tc>
          <w:tcPr>
            <w:tcW w:w="910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178F211B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120" w:after="25"/>
              <w:ind w:left="57" w:right="113"/>
              <w:jc w:val="left"/>
              <w:rPr>
                <w:color w:val="1F4E79"/>
                <w:sz w:val="22"/>
              </w:rPr>
            </w:pPr>
          </w:p>
        </w:tc>
        <w:tc>
          <w:tcPr>
            <w:tcW w:w="2300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68F5D875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left="57" w:right="113"/>
              <w:jc w:val="left"/>
              <w:rPr>
                <w:b/>
                <w:color w:val="1F4E79"/>
                <w:sz w:val="22"/>
              </w:rPr>
            </w:pPr>
          </w:p>
        </w:tc>
        <w:tc>
          <w:tcPr>
            <w:tcW w:w="924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3A7DDD91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right="113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All packaging is disinfected before disposal:</w:t>
            </w:r>
          </w:p>
          <w:p w14:paraId="09A9CE15" w14:textId="77777777" w:rsidR="007C6143" w:rsidRDefault="007C6143">
            <w:pPr>
              <w:spacing w:before="60" w:line="276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(Provide Further Details)</w:t>
            </w:r>
          </w:p>
          <w:p w14:paraId="5253BD44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left="57" w:right="113"/>
              <w:jc w:val="left"/>
              <w:rPr>
                <w:color w:val="1F4E79"/>
                <w:sz w:val="22"/>
              </w:rPr>
            </w:pPr>
          </w:p>
        </w:tc>
        <w:tc>
          <w:tcPr>
            <w:tcW w:w="67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sdt>
            <w:sdtPr>
              <w:rPr>
                <w:color w:val="1F4E79"/>
                <w:sz w:val="22"/>
              </w:rPr>
              <w:id w:val="-10740423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90B809" w14:textId="74CB2313" w:rsidR="007C6143" w:rsidRDefault="00C12AA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color w:val="1F4E79"/>
                    <w:sz w:val="22"/>
                  </w:rPr>
                </w:pPr>
                <w:r>
                  <w:rPr>
                    <w:rFonts w:ascii="MS Gothic" w:eastAsia="MS Gothic" w:hAnsi="MS Gothic" w:hint="eastAsia"/>
                    <w:color w:val="1F4E79"/>
                    <w:sz w:val="22"/>
                  </w:rPr>
                  <w:t>☐</w:t>
                </w:r>
              </w:p>
            </w:sdtContent>
          </w:sdt>
        </w:tc>
        <w:tc>
          <w:tcPr>
            <w:tcW w:w="67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sdt>
            <w:sdtPr>
              <w:rPr>
                <w:color w:val="1F4E79"/>
                <w:sz w:val="22"/>
              </w:rPr>
              <w:id w:val="2544150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F12568" w14:textId="5A5A3B03" w:rsidR="007C6143" w:rsidRDefault="00C12AA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color w:val="1F4E79"/>
                    <w:sz w:val="22"/>
                  </w:rPr>
                </w:pPr>
                <w:r>
                  <w:rPr>
                    <w:rFonts w:ascii="MS Gothic" w:eastAsia="MS Gothic" w:hAnsi="MS Gothic" w:hint="eastAsia"/>
                    <w:color w:val="1F4E79"/>
                    <w:sz w:val="22"/>
                  </w:rPr>
                  <w:t>☐</w:t>
                </w:r>
              </w:p>
            </w:sdtContent>
          </w:sdt>
        </w:tc>
      </w:tr>
      <w:tr w:rsidR="007C6143" w14:paraId="23B49ED1" w14:textId="77777777" w:rsidTr="00665B7C">
        <w:trPr>
          <w:trHeight w:val="1138"/>
        </w:trPr>
        <w:tc>
          <w:tcPr>
            <w:tcW w:w="910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5FBEE139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120" w:after="25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00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38D31E1A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left="57" w:right="113"/>
              <w:jc w:val="left"/>
              <w:rPr>
                <w:b/>
                <w:color w:val="1F4E79"/>
              </w:rPr>
            </w:pPr>
          </w:p>
        </w:tc>
        <w:tc>
          <w:tcPr>
            <w:tcW w:w="924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16368F7C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right="113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 xml:space="preserve">All packaging is disposed of in a </w:t>
            </w:r>
            <w:proofErr w:type="spellStart"/>
            <w:r>
              <w:rPr>
                <w:color w:val="1F4E79"/>
                <w:sz w:val="22"/>
                <w:szCs w:val="22"/>
              </w:rPr>
              <w:t>biosecure</w:t>
            </w:r>
            <w:proofErr w:type="spellEnd"/>
            <w:r>
              <w:rPr>
                <w:color w:val="1F4E79"/>
                <w:sz w:val="22"/>
                <w:szCs w:val="22"/>
              </w:rPr>
              <w:t xml:space="preserve"> manner by:</w:t>
            </w:r>
          </w:p>
          <w:p w14:paraId="462B38D3" w14:textId="77777777" w:rsidR="007C6143" w:rsidRDefault="007C6143">
            <w:pPr>
              <w:spacing w:before="60" w:line="276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(Provide Further Details)</w:t>
            </w:r>
          </w:p>
          <w:p w14:paraId="032FDA03" w14:textId="77777777" w:rsidR="007C6143" w:rsidRDefault="007C6143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67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42260866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CB5305" w14:textId="4050245B" w:rsidR="007C6143" w:rsidRPr="00C12AAC" w:rsidRDefault="00C12AAC" w:rsidP="00C12AA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7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8609026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3CCDEB" w14:textId="1029C663" w:rsidR="007C6143" w:rsidRPr="00C12AAC" w:rsidRDefault="00C12AAC" w:rsidP="00C12AA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>
                  <w:rPr>
                    <w:rFonts w:ascii="MS Gothic" w:eastAsia="MS Gothic" w:hAnsi="MS Gothic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</w:tbl>
    <w:p w14:paraId="633D87B9" w14:textId="77777777" w:rsidR="009262D8" w:rsidRDefault="009262D8">
      <w:r>
        <w:br w:type="page"/>
      </w:r>
    </w:p>
    <w:tbl>
      <w:tblPr>
        <w:tblStyle w:val="TableGrid"/>
        <w:tblW w:w="138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82"/>
        <w:gridCol w:w="2283"/>
        <w:gridCol w:w="17"/>
        <w:gridCol w:w="9259"/>
        <w:gridCol w:w="124"/>
        <w:gridCol w:w="549"/>
        <w:gridCol w:w="18"/>
        <w:gridCol w:w="651"/>
      </w:tblGrid>
      <w:tr w:rsidR="00665B7C" w14:paraId="613FCFA2" w14:textId="42F73B52" w:rsidTr="00595BF8">
        <w:trPr>
          <w:trHeight w:val="224"/>
        </w:trPr>
        <w:tc>
          <w:tcPr>
            <w:tcW w:w="3210" w:type="dxa"/>
            <w:gridSpan w:val="4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7B1016BD" w14:textId="77777777" w:rsidR="00665B7C" w:rsidRDefault="00665B7C" w:rsidP="00665B7C">
            <w:pPr>
              <w:spacing w:before="80" w:after="4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>
              <w:rPr>
                <w:rFonts w:ascii="Segoe UI Black" w:hAnsi="Segoe UI Black" w:cs="Calibri"/>
                <w:b/>
                <w:color w:val="31849B"/>
                <w:sz w:val="16"/>
              </w:rPr>
              <w:lastRenderedPageBreak/>
              <w:t>BIOSECURITY RISK</w:t>
            </w: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 xml:space="preserve"> </w:t>
            </w:r>
          </w:p>
          <w:p w14:paraId="122A466B" w14:textId="45B3AEB0" w:rsidR="00665B7C" w:rsidRPr="00665B7C" w:rsidRDefault="00665B7C" w:rsidP="00665B7C">
            <w:pPr>
              <w:spacing w:before="80" w:after="40" w:line="276" w:lineRule="auto"/>
              <w:rPr>
                <w:color w:val="1F4E79"/>
                <w:sz w:val="22"/>
                <w:szCs w:val="22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7ADC3941" w14:textId="2B05491A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CONTROL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6D8D7044" w14:textId="0ECC7623" w:rsidR="00665B7C" w:rsidRPr="00C12AA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YES</w:t>
            </w:r>
          </w:p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6618D211" w14:textId="54DCE432" w:rsidR="00665B7C" w:rsidRPr="00C12AA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N/A</w:t>
            </w:r>
          </w:p>
        </w:tc>
      </w:tr>
      <w:tr w:rsidR="00665B7C" w14:paraId="355D8824" w14:textId="77777777" w:rsidTr="00595BF8">
        <w:trPr>
          <w:trHeight w:val="22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48BBE844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  <w:sz w:val="22"/>
                <w:szCs w:val="22"/>
              </w:rPr>
            </w:pPr>
            <w:bookmarkStart w:id="1" w:name="_Hlk207726498"/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6BCA6306" w14:textId="17A4C419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b/>
                <w:color w:val="1F4E79"/>
                <w:sz w:val="22"/>
                <w:szCs w:val="22"/>
              </w:rPr>
            </w:pPr>
            <w:r>
              <w:rPr>
                <w:b/>
                <w:color w:val="1F4E79"/>
                <w:sz w:val="22"/>
                <w:szCs w:val="22"/>
              </w:rPr>
              <w:t>Farmed Fish</w:t>
            </w: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4E45D3B7" w14:textId="27039E8B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Fish are only sourced from an approved establishment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0825265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7D7FB1B" w14:textId="50E5FB75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>
                  <w:rPr>
                    <w:rFonts w:ascii="MS Gothic" w:eastAsia="MS Gothic" w:hAnsi="MS Gothic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20855720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C91CAA" w14:textId="21ECA3DA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705739D1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680D648C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64D741DF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b/>
                <w:color w:val="1F4E79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3107013F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Fish only originate from establishments that are disease free for listed diseases of relevance to Ireland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2097163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4C7A3AD" w14:textId="067B2F46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047251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DF233A" w14:textId="2D6DC61F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1473660F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5D51E748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2A22A5C6" w14:textId="77777777" w:rsidR="00665B7C" w:rsidRPr="007C6143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b/>
                <w:color w:val="31849B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0E3E76FF" w14:textId="4B530D36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 xml:space="preserve">There </w:t>
            </w:r>
            <w:proofErr w:type="gramStart"/>
            <w:r>
              <w:rPr>
                <w:color w:val="1F4E79"/>
                <w:sz w:val="22"/>
                <w:szCs w:val="22"/>
              </w:rPr>
              <w:t>is</w:t>
            </w:r>
            <w:proofErr w:type="gramEnd"/>
            <w:r>
              <w:rPr>
                <w:color w:val="1F4E79"/>
                <w:sz w:val="22"/>
                <w:szCs w:val="22"/>
              </w:rPr>
              <w:t xml:space="preserve"> no mortality or signs of significant disease observed at the originating site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209266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67D4DB" w14:textId="2CF2180F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8920041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5D7C38" w14:textId="148F1696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2FF0902A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2A1F0EA3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04815E1B" w14:textId="77777777" w:rsidR="00665B7C" w:rsidRPr="007C6143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b/>
                <w:color w:val="31849B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7203F1F2" w14:textId="1083A076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Fish are subject to a pre-movement veterinary inspection prior to movement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4544704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C65BD56" w14:textId="3E61DADE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0336530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1D5FCB" w14:textId="60A79EB0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217BB47B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3AD7758C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76C550FA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b/>
                <w:color w:val="1F4E79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0AC06DDA" w14:textId="282A3C60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Fish are vaccinated for non-listed diseases as appropriate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7166171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42EE62" w14:textId="5D1D646F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21152763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9BFE332" w14:textId="6AA1EE66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2FA624E1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21C798D2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013E645E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b/>
                <w:color w:val="1F4E79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519D26D7" w14:textId="638E3A26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7" w:after="37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We inform the MI if any irregularities are noted in relation to received fish and isolate the animals before awaiting further direction from the MI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0313426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4E7E4E5" w14:textId="279E3D59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127517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44DB84" w14:textId="0F9F5F5C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06466384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13E1A1FC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520FF6A5" w14:textId="6AC89422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b/>
                <w:color w:val="1F4E79"/>
                <w:spacing w:val="-5"/>
                <w:sz w:val="22"/>
                <w:szCs w:val="22"/>
              </w:rPr>
            </w:pPr>
            <w:r>
              <w:rPr>
                <w:b/>
                <w:color w:val="1F4E79"/>
                <w:spacing w:val="-5"/>
                <w:sz w:val="22"/>
                <w:szCs w:val="22"/>
              </w:rPr>
              <w:t>Wild Fish (</w:t>
            </w:r>
            <w:r>
              <w:rPr>
                <w:b/>
                <w:color w:val="1F4E79"/>
                <w:spacing w:val="-5"/>
              </w:rPr>
              <w:t>e.g. wrasse)</w:t>
            </w: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4975F753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MI risk assessment has been completed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8570252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D9E0DC2" w14:textId="3C3AEA3C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7284162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382A6D0" w14:textId="18E6E91A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33653E83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55646C49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089B023E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3DB1B035" w14:textId="034B2C11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Appropriate testing is undertaken in consultation with MI / as per risk assessment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3849160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4C1B71F" w14:textId="7F459089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20080136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69B003E" w14:textId="5FBC97DC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29DA1B3C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4E1C0852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24781EBD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2F3FF02F" w14:textId="78B66AF1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Fish are subject to a pre-movement veterinary inspection prior to movement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3541462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2EE0567" w14:textId="1D3217B7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0367327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522173" w14:textId="13D4A9C6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4FA78B83" w14:textId="77777777" w:rsidTr="00595BF8">
        <w:trPr>
          <w:trHeight w:val="204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2F539A33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354F625B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417D1001" w14:textId="5A7D67CB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Mitigation steps according to the risk assessment are applied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788746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5DBD31F" w14:textId="19B3543A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05677819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F4786" w14:textId="6A7C3AFF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64445765" w14:textId="77777777" w:rsidTr="00595BF8">
        <w:trPr>
          <w:trHeight w:val="208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69A00464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3AD56E6F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28FA66B3" w14:textId="690B2BC0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 xml:space="preserve">There </w:t>
            </w:r>
            <w:proofErr w:type="gramStart"/>
            <w:r>
              <w:rPr>
                <w:color w:val="1F4E79"/>
                <w:sz w:val="22"/>
                <w:szCs w:val="22"/>
              </w:rPr>
              <w:t>is</w:t>
            </w:r>
            <w:proofErr w:type="gramEnd"/>
            <w:r>
              <w:rPr>
                <w:color w:val="1F4E79"/>
                <w:sz w:val="22"/>
                <w:szCs w:val="22"/>
              </w:rPr>
              <w:t xml:space="preserve"> no mortality or signs of significant disease observed at the originating site</w:t>
            </w: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3660591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42BAB8" w14:textId="627FFDEA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9775702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001E895" w14:textId="5BF691EB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69CAD474" w14:textId="77777777" w:rsidTr="00595BF8">
        <w:trPr>
          <w:trHeight w:val="1190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2CD9B189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367C8F11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b/>
                <w:color w:val="1F4E79"/>
                <w:sz w:val="22"/>
                <w:szCs w:val="22"/>
              </w:rPr>
            </w:pPr>
            <w:r>
              <w:rPr>
                <w:b/>
                <w:color w:val="1F4E79"/>
                <w:sz w:val="22"/>
                <w:szCs w:val="22"/>
              </w:rPr>
              <w:t xml:space="preserve">Mortalities </w:t>
            </w: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63893ECA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right="113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Dead animals are regularly removed from all production units:</w:t>
            </w:r>
          </w:p>
          <w:p w14:paraId="233AAD64" w14:textId="77777777" w:rsidR="00665B7C" w:rsidRDefault="00665B7C" w:rsidP="00665B7C">
            <w:pPr>
              <w:spacing w:before="60" w:line="276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(Provide Further Details – frequency and method of collection)</w:t>
            </w:r>
          </w:p>
          <w:p w14:paraId="1D1A9F49" w14:textId="77777777" w:rsidR="00665B7C" w:rsidRPr="007C6143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rFonts w:cs="Calibri"/>
                <w:color w:val="1F4E79"/>
              </w:rPr>
            </w:pP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9651216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15D71B6" w14:textId="7A4163B4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9825871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E023D1" w14:textId="6F46C0A5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116E25D4" w14:textId="77777777" w:rsidTr="00595BF8">
        <w:trPr>
          <w:trHeight w:val="1547"/>
        </w:trPr>
        <w:tc>
          <w:tcPr>
            <w:tcW w:w="828" w:type="dxa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25454394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82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6D3E4BA5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b/>
                <w:color w:val="1F4E79"/>
                <w:sz w:val="22"/>
                <w:szCs w:val="22"/>
              </w:rPr>
            </w:pPr>
          </w:p>
        </w:tc>
        <w:tc>
          <w:tcPr>
            <w:tcW w:w="9259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09E8F2B4" w14:textId="70BC24AF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right="113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cs="Calibri"/>
                <w:color w:val="1F4E79"/>
                <w:sz w:val="22"/>
                <w:szCs w:val="22"/>
              </w:rPr>
              <w:t xml:space="preserve">Dead animals are disposed of in compliance with Article 13 of </w:t>
            </w:r>
            <w:hyperlink r:id="rId16" w:history="1">
              <w:r w:rsidRPr="007C6143">
                <w:rPr>
                  <w:rStyle w:val="Hyperlink"/>
                  <w:rFonts w:cs="Calibri"/>
                  <w:sz w:val="22"/>
                  <w:szCs w:val="22"/>
                </w:rPr>
                <w:t>Regulation (EC) No 1069/2009</w:t>
              </w:r>
            </w:hyperlink>
            <w:r w:rsidRPr="007C6143">
              <w:rPr>
                <w:rFonts w:cs="Calibri"/>
                <w:color w:val="1F4E79"/>
                <w:sz w:val="22"/>
                <w:szCs w:val="22"/>
              </w:rPr>
              <w:t xml:space="preserve">  of the European Parliament and of the Council: </w:t>
            </w:r>
          </w:p>
          <w:p w14:paraId="48B39D4F" w14:textId="77777777" w:rsidR="00665B7C" w:rsidRDefault="00665B7C" w:rsidP="00665B7C">
            <w:pPr>
              <w:spacing w:before="60" w:line="276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(Provide Details – Where/How)</w:t>
            </w:r>
          </w:p>
          <w:p w14:paraId="2DA6C933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right="113"/>
              <w:jc w:val="left"/>
              <w:rPr>
                <w:color w:val="1F4E79"/>
              </w:rPr>
            </w:pPr>
          </w:p>
        </w:tc>
        <w:tc>
          <w:tcPr>
            <w:tcW w:w="67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9328561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28179C6" w14:textId="291F4DE1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69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2801539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C298F5F" w14:textId="2FD40D88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bookmarkEnd w:id="1"/>
      <w:tr w:rsidR="00665B7C" w14:paraId="6C2F80F2" w14:textId="77777777" w:rsidTr="00665B7C">
        <w:trPr>
          <w:trHeight w:val="204"/>
        </w:trPr>
        <w:tc>
          <w:tcPr>
            <w:tcW w:w="3210" w:type="dxa"/>
            <w:gridSpan w:val="4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4CDCC0FD" w14:textId="77777777" w:rsidR="00665B7C" w:rsidRDefault="00665B7C" w:rsidP="00665B7C">
            <w:pPr>
              <w:spacing w:before="80" w:after="4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>
              <w:rPr>
                <w:rFonts w:ascii="Segoe UI Black" w:hAnsi="Segoe UI Black" w:cs="Calibri"/>
                <w:b/>
                <w:color w:val="31849B"/>
                <w:sz w:val="16"/>
              </w:rPr>
              <w:lastRenderedPageBreak/>
              <w:t>BIOSECURITY RISK</w:t>
            </w: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 xml:space="preserve"> </w:t>
            </w:r>
          </w:p>
          <w:p w14:paraId="5BFBF913" w14:textId="43BFFBA7" w:rsidR="00665B7C" w:rsidRPr="00665B7C" w:rsidRDefault="00665B7C" w:rsidP="00665B7C">
            <w:pPr>
              <w:spacing w:before="80" w:after="4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</w:p>
        </w:tc>
        <w:tc>
          <w:tcPr>
            <w:tcW w:w="938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6C8F38F9" w14:textId="19817DEC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Lines="35" w:before="84" w:afterLines="35" w:after="84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CONTROL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4D8997F3" w14:textId="17C87DBC" w:rsidR="00665B7C" w:rsidRPr="00C12AA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YES</w:t>
            </w:r>
          </w:p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329729E8" w14:textId="018C5537" w:rsidR="00665B7C" w:rsidRPr="00C12AA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N/A</w:t>
            </w:r>
          </w:p>
        </w:tc>
      </w:tr>
      <w:tr w:rsidR="00665B7C" w14:paraId="3A3326BA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  <w:hideMark/>
          </w:tcPr>
          <w:p w14:paraId="2ECF64DD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Lines="35" w:before="84" w:afterLines="35" w:after="84"/>
              <w:jc w:val="left"/>
              <w:rPr>
                <w:b/>
                <w:color w:val="1F4E79"/>
                <w:sz w:val="22"/>
                <w:szCs w:val="22"/>
              </w:rPr>
            </w:pPr>
            <w:r>
              <w:rPr>
                <w:b/>
                <w:color w:val="1F4E79"/>
                <w:sz w:val="22"/>
                <w:szCs w:val="22"/>
              </w:rPr>
              <w:t>Vectors</w:t>
            </w:r>
          </w:p>
        </w:tc>
        <w:tc>
          <w:tcPr>
            <w:tcW w:w="2300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655D314C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Lines="35" w:before="84" w:afterLines="35" w:after="84"/>
              <w:jc w:val="left"/>
              <w:rPr>
                <w:b/>
                <w:color w:val="1F4E79"/>
                <w:sz w:val="22"/>
                <w:szCs w:val="22"/>
              </w:rPr>
            </w:pPr>
            <w:r>
              <w:rPr>
                <w:b/>
                <w:color w:val="1F4E79"/>
                <w:sz w:val="22"/>
                <w:szCs w:val="22"/>
              </w:rPr>
              <w:t>Personnel &amp; visitors</w:t>
            </w:r>
          </w:p>
        </w:tc>
        <w:tc>
          <w:tcPr>
            <w:tcW w:w="938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43392798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Lines="35" w:before="84" w:afterLines="35" w:after="84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Disinfection points are installed at critical locations in the aquaculture establishment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5211329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B0DD25" w14:textId="06A9ABD9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8185290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208FA2" w14:textId="73CE007E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12FDA80B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57617520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5" w:after="35"/>
              <w:jc w:val="left"/>
              <w:rPr>
                <w:color w:val="1F4E79"/>
              </w:rPr>
            </w:pPr>
          </w:p>
        </w:tc>
        <w:tc>
          <w:tcPr>
            <w:tcW w:w="2300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50D7385F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5" w:after="35"/>
              <w:jc w:val="left"/>
              <w:rPr>
                <w:b/>
                <w:color w:val="1F4E79"/>
                <w:sz w:val="22"/>
                <w:szCs w:val="22"/>
              </w:rPr>
            </w:pPr>
          </w:p>
        </w:tc>
        <w:tc>
          <w:tcPr>
            <w:tcW w:w="938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6B9A75FE" w14:textId="6259B9E4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5" w:after="35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All visitors on to the site are recorded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3594065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AD772E" w14:textId="62601D20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211528075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CC1D462" w14:textId="6E44DDAD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72F3BAB8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28246BD0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00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1848DEC9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b/>
                <w:color w:val="1F4E79"/>
                <w:sz w:val="22"/>
                <w:szCs w:val="22"/>
              </w:rPr>
            </w:pPr>
          </w:p>
        </w:tc>
        <w:tc>
          <w:tcPr>
            <w:tcW w:w="938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3E977ECA" w14:textId="77777777" w:rsidR="00665B7C" w:rsidRPr="006A4031" w:rsidRDefault="00665B7C" w:rsidP="00665B7C">
            <w:pPr>
              <w:autoSpaceDE w:val="0"/>
              <w:autoSpaceDN w:val="0"/>
              <w:adjustRightInd w:val="0"/>
              <w:spacing w:before="20" w:after="60" w:line="276" w:lineRule="auto"/>
              <w:rPr>
                <w:rFonts w:asciiTheme="minorHAnsi" w:hAnsiTheme="minorHAnsi" w:cstheme="minorHAnsi"/>
                <w:color w:val="1F4E79"/>
                <w:sz w:val="22"/>
                <w:szCs w:val="22"/>
              </w:rPr>
            </w:pPr>
            <w:r w:rsidRPr="006A4031">
              <w:rPr>
                <w:rFonts w:asciiTheme="minorHAnsi" w:hAnsiTheme="minorHAnsi" w:cstheme="minorHAnsi"/>
                <w:color w:val="1F4E79"/>
                <w:sz w:val="22"/>
                <w:szCs w:val="22"/>
              </w:rPr>
              <w:t>Visitors to the aquaculture establishment must be controlled in cases where they pose a disease risk; these visitors must either:</w:t>
            </w:r>
          </w:p>
          <w:p w14:paraId="54E7E6F2" w14:textId="77777777" w:rsidR="00665B7C" w:rsidRPr="006A4031" w:rsidRDefault="00665B7C" w:rsidP="00665B7C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76" w:lineRule="auto"/>
              <w:ind w:left="275" w:hanging="275"/>
              <w:rPr>
                <w:rFonts w:asciiTheme="minorHAnsi" w:hAnsiTheme="minorHAnsi" w:cstheme="minorHAnsi"/>
                <w:color w:val="1F4E79"/>
              </w:rPr>
            </w:pPr>
            <w:r w:rsidRPr="006A4031">
              <w:rPr>
                <w:rFonts w:asciiTheme="minorHAnsi" w:hAnsiTheme="minorHAnsi" w:cstheme="minorHAnsi"/>
                <w:color w:val="1F4E79"/>
              </w:rPr>
              <w:t>wear protective clothing and footwear provided at the aquaculture establishment</w:t>
            </w:r>
          </w:p>
          <w:p w14:paraId="5F93AA67" w14:textId="77777777" w:rsidR="00665B7C" w:rsidRPr="006A4031" w:rsidRDefault="00665B7C" w:rsidP="00665B7C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40" w:line="276" w:lineRule="auto"/>
              <w:ind w:left="272" w:hanging="272"/>
              <w:rPr>
                <w:rFonts w:asciiTheme="minorHAnsi" w:hAnsiTheme="minorHAnsi" w:cstheme="minorHAnsi"/>
                <w:color w:val="1F4E79"/>
              </w:rPr>
            </w:pPr>
            <w:r w:rsidRPr="006A4031">
              <w:rPr>
                <w:rFonts w:asciiTheme="minorHAnsi" w:hAnsiTheme="minorHAnsi" w:cstheme="minorHAnsi"/>
                <w:color w:val="1F4E79"/>
              </w:rPr>
              <w:t>clean and disinfect any protective clothing and footwear they bring onto the aquaculture establishment on arrival and in the case of non-disposable clothing and footwear, on departure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94927727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FD1F1D" w14:textId="2095792E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9740564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F9F7261" w14:textId="1115C1FC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336B40BA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0B4F09A0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300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7230FE70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b/>
                <w:color w:val="1F4E79"/>
                <w:sz w:val="22"/>
                <w:szCs w:val="22"/>
              </w:rPr>
            </w:pPr>
          </w:p>
        </w:tc>
        <w:tc>
          <w:tcPr>
            <w:tcW w:w="9383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5C9DFB2F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cs="Calibri"/>
                <w:color w:val="1F4E79"/>
                <w:sz w:val="22"/>
                <w:szCs w:val="22"/>
              </w:rPr>
              <w:t>Work clothing and footwear for personnel is kept solely for use at the aquaculture establishment and cleaned and disinfected regularly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1186443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BA1484" w14:textId="147D6213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3607049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4B1C8A6" w14:textId="229228F9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7C1FE8F8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349EF0CB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508871B0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b/>
                <w:color w:val="1F4E79"/>
                <w:sz w:val="22"/>
                <w:szCs w:val="22"/>
              </w:rPr>
            </w:pPr>
            <w:proofErr w:type="spellStart"/>
            <w:r>
              <w:rPr>
                <w:b/>
                <w:color w:val="1F4E79"/>
                <w:sz w:val="22"/>
                <w:szCs w:val="22"/>
              </w:rPr>
              <w:t>Wellboats</w:t>
            </w:r>
            <w:proofErr w:type="spellEnd"/>
            <w:r>
              <w:rPr>
                <w:b/>
                <w:color w:val="1F4E79"/>
                <w:sz w:val="22"/>
                <w:szCs w:val="22"/>
              </w:rPr>
              <w:t>, treatment vessels, trucks &amp; harvest vessels</w:t>
            </w: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1D7E53E4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cs="Calibri"/>
                <w:color w:val="1F4E79"/>
                <w:sz w:val="22"/>
                <w:szCs w:val="22"/>
              </w:rPr>
              <w:t xml:space="preserve">Only Registered specialist transporters are used to transport fish 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3809785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2651B56" w14:textId="2E4DE25B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2003151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D66CFC" w14:textId="093A7F96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1168D1FC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6F3961BC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07675C04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2341BC87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30" w:after="30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cs="Calibri"/>
                <w:color w:val="1F4E79"/>
                <w:sz w:val="22"/>
                <w:szCs w:val="22"/>
              </w:rPr>
              <w:t>Only approved treatment vessels are used on site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026506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BEA4DED" w14:textId="3C8EA887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216003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BC507E" w14:textId="0082437D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3BD25201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7D4C6CB6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77F37CD9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53097F0D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cs="Calibri"/>
                <w:color w:val="1F4E79"/>
                <w:sz w:val="22"/>
                <w:szCs w:val="22"/>
              </w:rPr>
              <w:t>The cleaning and disinfection records of transporters are verified before aquatic animals are loaded or unloaded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8827747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E5BF70E" w14:textId="347B7AB9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0868081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21AC0E" w14:textId="5A98B7BE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655A91A3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0EA0BDB1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4799F429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78389FF5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cs="Calibri"/>
                <w:color w:val="1F4E79"/>
                <w:sz w:val="22"/>
                <w:szCs w:val="22"/>
              </w:rPr>
              <w:t>The cleaning and disinfection records of treatment and harvest vessels are verified prior to commencing operations on site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41798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5D7CC1" w14:textId="6471777F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6039981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87D09B" w14:textId="2FF98966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05C489CF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5E92176B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259951B8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05E0BE43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cs="Calibri"/>
                <w:color w:val="1F4E79"/>
                <w:sz w:val="22"/>
                <w:szCs w:val="22"/>
              </w:rPr>
              <w:t xml:space="preserve">Documented cleaning and disinfection protocols are available for treatment and harvest vessels operating on the establishment. 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5366589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EFCF95" w14:textId="71037E49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640775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FB464C" w14:textId="59521115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C12AAC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288BFBBB" w14:textId="77777777" w:rsidTr="00C12AAC">
        <w:trPr>
          <w:trHeight w:val="20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457B01B2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1AFCD5DC" w14:textId="6685C6ED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  <w:r>
              <w:rPr>
                <w:b/>
                <w:color w:val="1F4E79"/>
                <w:sz w:val="22"/>
                <w:szCs w:val="22"/>
              </w:rPr>
              <w:t>Predators</w:t>
            </w: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352D6BA2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ind w:right="113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Predator control measures are in place.  These take account the risk of disease spread predators pose:</w:t>
            </w:r>
          </w:p>
          <w:p w14:paraId="787DA1E0" w14:textId="1698E62C" w:rsidR="00665B7C" w:rsidRPr="00665B7C" w:rsidRDefault="00665B7C" w:rsidP="00665B7C">
            <w:pPr>
              <w:spacing w:before="60" w:line="276" w:lineRule="auto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(Details of Risks and Control Measures)</w:t>
            </w:r>
          </w:p>
          <w:p w14:paraId="70A5190F" w14:textId="77777777" w:rsidR="00665B7C" w:rsidRPr="007C6143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rFonts w:cs="Calibri"/>
                <w:color w:val="1F4E79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73374786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8BF40E0" w14:textId="2DA0BAB9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>
                  <w:rPr>
                    <w:rFonts w:ascii="MS Gothic" w:eastAsia="MS Gothic" w:hAnsi="MS Gothic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3408189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C287E8F" w14:textId="1FFD3291" w:rsidR="00665B7C" w:rsidRPr="00C12AAC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>
                  <w:rPr>
                    <w:rFonts w:ascii="MS Gothic" w:eastAsia="MS Gothic" w:hAnsi="MS Gothic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4B3E9E47" w14:textId="77777777" w:rsidTr="00665B7C">
        <w:trPr>
          <w:trHeight w:val="488"/>
        </w:trPr>
        <w:tc>
          <w:tcPr>
            <w:tcW w:w="3193" w:type="dxa"/>
            <w:gridSpan w:val="3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4E1A30A7" w14:textId="77777777" w:rsidR="00665B7C" w:rsidRDefault="00665B7C" w:rsidP="00665B7C">
            <w:pPr>
              <w:spacing w:before="80" w:after="40" w:line="276" w:lineRule="auto"/>
              <w:rPr>
                <w:rFonts w:ascii="Segoe UI Black" w:hAnsi="Segoe UI Black" w:cs="Calibri"/>
                <w:b/>
                <w:color w:val="31849B"/>
                <w:sz w:val="16"/>
              </w:rPr>
            </w:pPr>
            <w:r>
              <w:rPr>
                <w:rFonts w:ascii="Segoe UI Black" w:hAnsi="Segoe UI Black" w:cs="Calibri"/>
                <w:b/>
                <w:color w:val="31849B"/>
                <w:sz w:val="16"/>
              </w:rPr>
              <w:lastRenderedPageBreak/>
              <w:t>BIOSECURITY RISK</w:t>
            </w: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 xml:space="preserve"> </w:t>
            </w:r>
          </w:p>
          <w:p w14:paraId="66876193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30"/>
              <w:ind w:right="113"/>
              <w:jc w:val="left"/>
              <w:rPr>
                <w:b/>
                <w:color w:val="1F4E79"/>
                <w:sz w:val="22"/>
                <w:szCs w:val="22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shd w:val="clear" w:color="auto" w:fill="F2F2F2" w:themeFill="background1" w:themeFillShade="F2"/>
          </w:tcPr>
          <w:p w14:paraId="72B7401B" w14:textId="5DC9548E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30"/>
              <w:ind w:right="113"/>
              <w:jc w:val="left"/>
              <w:rPr>
                <w:color w:val="1F4E79"/>
                <w:sz w:val="22"/>
                <w:szCs w:val="22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CONTROL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nil"/>
              <w:right w:val="single" w:sz="8" w:space="0" w:color="DDD9C3"/>
            </w:tcBorders>
            <w:shd w:val="clear" w:color="auto" w:fill="F2F2F2" w:themeFill="background1" w:themeFillShade="F2"/>
          </w:tcPr>
          <w:p w14:paraId="7B2347BD" w14:textId="0FBDA44E" w:rsidR="00665B7C" w:rsidRPr="0070087B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YES</w:t>
            </w:r>
          </w:p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nil"/>
              <w:right w:val="single" w:sz="8" w:space="0" w:color="DDD9C3"/>
            </w:tcBorders>
            <w:shd w:val="clear" w:color="auto" w:fill="F2F2F2" w:themeFill="background1" w:themeFillShade="F2"/>
          </w:tcPr>
          <w:p w14:paraId="13840849" w14:textId="7954FA35" w:rsidR="00665B7C" w:rsidRPr="0070087B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60" w:after="25"/>
              <w:jc w:val="left"/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</w:pPr>
            <w:r w:rsidRPr="007C6143">
              <w:rPr>
                <w:rFonts w:ascii="Segoe UI Black" w:hAnsi="Segoe UI Black" w:cs="Calibri"/>
                <w:b/>
                <w:color w:val="31849B"/>
                <w:sz w:val="16"/>
              </w:rPr>
              <w:t>N/A</w:t>
            </w:r>
          </w:p>
        </w:tc>
      </w:tr>
      <w:tr w:rsidR="00665B7C" w14:paraId="11DEFA72" w14:textId="77777777" w:rsidTr="00C12AAC">
        <w:trPr>
          <w:trHeight w:val="488"/>
        </w:trPr>
        <w:tc>
          <w:tcPr>
            <w:tcW w:w="910" w:type="dxa"/>
            <w:gridSpan w:val="2"/>
            <w:vMerge w:val="restart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6FA1B25E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0"/>
              <w:ind w:left="57" w:right="113"/>
              <w:jc w:val="left"/>
              <w:rPr>
                <w:color w:val="1F4E79"/>
              </w:rPr>
            </w:pPr>
          </w:p>
        </w:tc>
        <w:tc>
          <w:tcPr>
            <w:tcW w:w="2283" w:type="dxa"/>
            <w:vMerge w:val="restart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2944C140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30"/>
              <w:ind w:right="113"/>
              <w:jc w:val="left"/>
              <w:rPr>
                <w:b/>
                <w:color w:val="1F4E79"/>
                <w:sz w:val="22"/>
                <w:szCs w:val="22"/>
              </w:rPr>
            </w:pPr>
            <w:r>
              <w:rPr>
                <w:b/>
                <w:color w:val="1F4E79"/>
                <w:sz w:val="22"/>
                <w:szCs w:val="22"/>
              </w:rPr>
              <w:t>Equipment</w:t>
            </w:r>
          </w:p>
        </w:tc>
        <w:tc>
          <w:tcPr>
            <w:tcW w:w="9400" w:type="dxa"/>
            <w:gridSpan w:val="3"/>
            <w:vMerge w:val="restart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4DB68CE4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30"/>
              <w:ind w:right="113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Equipment is not shared between aquaculture sites unless unavoidable</w:t>
            </w:r>
          </w:p>
          <w:p w14:paraId="6F47DC18" w14:textId="5B374356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0" w:after="40"/>
              <w:ind w:right="113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Where equipment is shared between aquaculture establishments it is cleaned and disinfected using documented procedures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nil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2658775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2D379AF" w14:textId="39AE9773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nil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202865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5EFF6E1" w14:textId="7D2611F7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jc w:val="left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2BE58419" w14:textId="77777777" w:rsidTr="0070087B">
        <w:trPr>
          <w:trHeight w:val="487"/>
        </w:trPr>
        <w:tc>
          <w:tcPr>
            <w:tcW w:w="0" w:type="auto"/>
            <w:gridSpan w:val="2"/>
            <w:vMerge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p w14:paraId="323A9FB0" w14:textId="77777777" w:rsidR="00665B7C" w:rsidRDefault="00665B7C" w:rsidP="00665B7C">
            <w:pPr>
              <w:rPr>
                <w:rFonts w:ascii="Calibri" w:hAnsi="Calibri"/>
                <w:color w:val="1F4E79"/>
                <w:sz w:val="20"/>
                <w:szCs w:val="20"/>
                <w:lang w:val="en-US" w:eastAsia="ja-JP"/>
              </w:rPr>
            </w:pPr>
          </w:p>
        </w:tc>
        <w:tc>
          <w:tcPr>
            <w:tcW w:w="0" w:type="auto"/>
            <w:vMerge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p w14:paraId="0E0CE63A" w14:textId="77777777" w:rsidR="00665B7C" w:rsidRDefault="00665B7C" w:rsidP="00665B7C">
            <w:pPr>
              <w:rPr>
                <w:rFonts w:ascii="Calibri" w:hAnsi="Calibri"/>
                <w:b/>
                <w:color w:val="1F4E79"/>
                <w:sz w:val="22"/>
                <w:szCs w:val="22"/>
                <w:lang w:val="en-US" w:eastAsia="ja-JP"/>
              </w:rPr>
            </w:pPr>
          </w:p>
        </w:tc>
        <w:tc>
          <w:tcPr>
            <w:tcW w:w="9400" w:type="dxa"/>
            <w:gridSpan w:val="3"/>
            <w:vMerge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vAlign w:val="center"/>
            <w:hideMark/>
          </w:tcPr>
          <w:p w14:paraId="1FE8F6E5" w14:textId="77777777" w:rsidR="00665B7C" w:rsidRDefault="00665B7C" w:rsidP="00665B7C">
            <w:pPr>
              <w:rPr>
                <w:rFonts w:ascii="Calibri" w:hAnsi="Calibri"/>
                <w:color w:val="1F4E79"/>
                <w:sz w:val="22"/>
                <w:szCs w:val="22"/>
                <w:lang w:val="en-US" w:eastAsia="ja-JP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8979763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546F08" w14:textId="01C9BA92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nil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7121539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D345675" w14:textId="7F6D2712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33B0369C" w14:textId="77777777" w:rsidTr="0070087B">
        <w:trPr>
          <w:trHeight w:val="567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1F097266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48767930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041400E1" w14:textId="7EA40F35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Functional units (e.g. hatcheries, fattening units and processing units) that exist within the same aquaculture establishment are separated using appropriate hygiene barriers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20968248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72746F" w14:textId="36EA9788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8557688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E97EBE" w14:textId="6170C68D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32380326" w14:textId="77777777" w:rsidTr="0070087B">
        <w:trPr>
          <w:trHeight w:val="567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0A2BD49E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4E8871FC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6389C06A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Where possible, separate nets are retained for each unit within the site.  These nets are disinfected after use and nets are changed before they become heavily fouled.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4008925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6A7839E" w14:textId="201E9A43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618106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710775" w14:textId="4D96754B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5B6F39CA" w14:textId="77777777" w:rsidTr="0070087B">
        <w:trPr>
          <w:trHeight w:val="514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29DD9502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34AA3D27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01F8C954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rFonts w:cs="Tahoma"/>
                <w:szCs w:val="22"/>
                <w:lang w:val="en-IE"/>
              </w:rPr>
            </w:pPr>
            <w:r>
              <w:rPr>
                <w:color w:val="1F4E79"/>
                <w:sz w:val="22"/>
                <w:szCs w:val="22"/>
              </w:rPr>
              <w:t>Nets and cages are cleaned and disinfected at the end of a production cycle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-15749567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0504BEB" w14:textId="0677B85D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395437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7D5D40" w14:textId="19CE9731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0E8543BF" w14:textId="77777777" w:rsidTr="0070087B">
        <w:trPr>
          <w:trHeight w:val="567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8" w:space="0" w:color="DDD9C3"/>
              <w:right w:val="single" w:sz="8" w:space="0" w:color="DDD9C3"/>
            </w:tcBorders>
          </w:tcPr>
          <w:p w14:paraId="5508D68B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p w14:paraId="4F1B7C5F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  <w:hideMark/>
          </w:tcPr>
          <w:p w14:paraId="6C7F153C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  <w:sz w:val="22"/>
                <w:szCs w:val="22"/>
              </w:rPr>
            </w:pPr>
            <w:r>
              <w:rPr>
                <w:color w:val="1F4E79"/>
                <w:sz w:val="22"/>
                <w:szCs w:val="22"/>
              </w:rPr>
              <w:t>Where harvest bins and lids are brought onto the site, they are fully cleaned and disinfected beforehand</w:t>
            </w: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9430313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25E9EFF" w14:textId="3DC70266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8" w:space="0" w:color="DDD9C3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12597144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30694BF" w14:textId="2145E1F5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  <w:tr w:rsidR="00665B7C" w14:paraId="1216DD7A" w14:textId="77777777" w:rsidTr="0070087B">
        <w:trPr>
          <w:trHeight w:val="567"/>
        </w:trPr>
        <w:tc>
          <w:tcPr>
            <w:tcW w:w="910" w:type="dxa"/>
            <w:gridSpan w:val="2"/>
            <w:tcBorders>
              <w:top w:val="single" w:sz="8" w:space="0" w:color="DDD9C3"/>
              <w:left w:val="single" w:sz="18" w:space="0" w:color="31849B"/>
              <w:bottom w:val="single" w:sz="2" w:space="0" w:color="31849B"/>
              <w:right w:val="single" w:sz="8" w:space="0" w:color="DDD9C3"/>
            </w:tcBorders>
          </w:tcPr>
          <w:p w14:paraId="2984C07E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before="20" w:after="20"/>
              <w:jc w:val="left"/>
              <w:rPr>
                <w:color w:val="1F4E79"/>
              </w:rPr>
            </w:pPr>
          </w:p>
        </w:tc>
        <w:tc>
          <w:tcPr>
            <w:tcW w:w="2283" w:type="dxa"/>
            <w:tcBorders>
              <w:top w:val="single" w:sz="8" w:space="0" w:color="DDD9C3"/>
              <w:left w:val="single" w:sz="8" w:space="0" w:color="DDD9C3"/>
              <w:bottom w:val="single" w:sz="2" w:space="0" w:color="31849B"/>
              <w:right w:val="single" w:sz="8" w:space="0" w:color="DDD9C3"/>
            </w:tcBorders>
          </w:tcPr>
          <w:p w14:paraId="64D96DE6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</w:rPr>
            </w:pPr>
          </w:p>
        </w:tc>
        <w:tc>
          <w:tcPr>
            <w:tcW w:w="9400" w:type="dxa"/>
            <w:gridSpan w:val="3"/>
            <w:tcBorders>
              <w:top w:val="single" w:sz="8" w:space="0" w:color="DDD9C3"/>
              <w:left w:val="single" w:sz="8" w:space="0" w:color="DDD9C3"/>
              <w:bottom w:val="single" w:sz="2" w:space="0" w:color="31849B"/>
              <w:right w:val="single" w:sz="8" w:space="0" w:color="DDD9C3"/>
            </w:tcBorders>
          </w:tcPr>
          <w:p w14:paraId="0459FF61" w14:textId="77777777" w:rsidR="00665B7C" w:rsidRDefault="00665B7C" w:rsidP="00665B7C">
            <w:pPr>
              <w:spacing w:line="276" w:lineRule="auto"/>
              <w:rPr>
                <w:rFonts w:ascii="Calibri" w:hAnsi="Calibri"/>
                <w:color w:val="1F4E79"/>
                <w:lang w:val="en-US" w:eastAsia="ja-JP"/>
              </w:rPr>
            </w:pPr>
            <w:r>
              <w:rPr>
                <w:rFonts w:ascii="Calibri" w:hAnsi="Calibri"/>
                <w:color w:val="1F4E79"/>
                <w:lang w:val="en-US" w:eastAsia="ja-JP"/>
              </w:rPr>
              <w:t>All equipment used in the retrieval of dead or moribund fish is cleaned and disinfected after use</w:t>
            </w:r>
          </w:p>
          <w:p w14:paraId="0BA6D228" w14:textId="77777777" w:rsidR="00665B7C" w:rsidRDefault="00665B7C" w:rsidP="00665B7C">
            <w:pPr>
              <w:pStyle w:val="Ratings1-5"/>
              <w:tabs>
                <w:tab w:val="left" w:pos="368"/>
                <w:tab w:val="left" w:pos="2275"/>
                <w:tab w:val="left" w:pos="2565"/>
                <w:tab w:val="left" w:pos="3126"/>
                <w:tab w:val="left" w:pos="4260"/>
                <w:tab w:val="left" w:pos="4543"/>
                <w:tab w:val="left" w:pos="6386"/>
                <w:tab w:val="left" w:pos="6669"/>
                <w:tab w:val="left" w:pos="8087"/>
                <w:tab w:val="left" w:pos="8370"/>
              </w:tabs>
              <w:spacing w:after="20"/>
              <w:jc w:val="left"/>
              <w:rPr>
                <w:color w:val="1F4E79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single" w:sz="8" w:space="0" w:color="DDD9C3"/>
              <w:left w:val="single" w:sz="8" w:space="0" w:color="DDD9C3"/>
              <w:bottom w:val="single" w:sz="2" w:space="0" w:color="31849B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76173077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D8F890" w14:textId="16819472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  <w:tc>
          <w:tcPr>
            <w:tcW w:w="651" w:type="dxa"/>
            <w:tcBorders>
              <w:top w:val="single" w:sz="8" w:space="0" w:color="DDD9C3"/>
              <w:left w:val="single" w:sz="8" w:space="0" w:color="DDD9C3"/>
              <w:bottom w:val="single" w:sz="2" w:space="0" w:color="31849B"/>
              <w:right w:val="single" w:sz="8" w:space="0" w:color="DDD9C3"/>
            </w:tcBorders>
          </w:tcPr>
          <w:sdt>
            <w:sdtPr>
              <w:rPr>
                <w:rFonts w:ascii="Times New Roman" w:hAnsi="Times New Roman"/>
                <w:color w:val="1F4E79"/>
                <w:sz w:val="22"/>
                <w:szCs w:val="24"/>
                <w:lang w:val="en-GB" w:eastAsia="en-GB"/>
              </w:rPr>
              <w:id w:val="56969306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C47059" w14:textId="2CC03CB1" w:rsidR="00665B7C" w:rsidRPr="0070087B" w:rsidRDefault="00665B7C" w:rsidP="00665B7C">
                <w:pPr>
                  <w:pStyle w:val="Ratings1-5"/>
                  <w:tabs>
                    <w:tab w:val="left" w:pos="368"/>
                    <w:tab w:val="left" w:pos="2275"/>
                    <w:tab w:val="left" w:pos="2565"/>
                    <w:tab w:val="left" w:pos="3126"/>
                    <w:tab w:val="left" w:pos="4260"/>
                    <w:tab w:val="left" w:pos="4543"/>
                    <w:tab w:val="left" w:pos="6386"/>
                    <w:tab w:val="left" w:pos="6669"/>
                    <w:tab w:val="left" w:pos="8087"/>
                    <w:tab w:val="left" w:pos="8370"/>
                  </w:tabs>
                  <w:spacing w:before="60" w:after="25"/>
                  <w:rPr>
                    <w:rFonts w:ascii="Times New Roman" w:hAnsi="Times New Roman"/>
                    <w:color w:val="1F4E79"/>
                    <w:sz w:val="22"/>
                    <w:szCs w:val="24"/>
                    <w:lang w:val="en-GB" w:eastAsia="en-GB"/>
                  </w:rPr>
                </w:pPr>
                <w:r w:rsidRPr="0070087B">
                  <w:rPr>
                    <w:rFonts w:ascii="Times New Roman" w:eastAsia="MS Gothic" w:hAnsi="Times New Roman" w:hint="eastAsia"/>
                    <w:color w:val="1F4E79"/>
                    <w:sz w:val="22"/>
                    <w:szCs w:val="24"/>
                    <w:lang w:val="en-GB" w:eastAsia="en-GB"/>
                  </w:rPr>
                  <w:t>☐</w:t>
                </w:r>
              </w:p>
            </w:sdtContent>
          </w:sdt>
        </w:tc>
      </w:tr>
    </w:tbl>
    <w:p w14:paraId="0838275C" w14:textId="77777777" w:rsidR="007C6143" w:rsidRPr="007C6143" w:rsidRDefault="007C6143" w:rsidP="007C6143">
      <w:pPr>
        <w:spacing w:line="276" w:lineRule="auto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27"/>
        <w:gridCol w:w="6162"/>
      </w:tblGrid>
      <w:tr w:rsidR="007C6143" w14:paraId="44B0652F" w14:textId="77777777" w:rsidTr="007C6143">
        <w:trPr>
          <w:trHeight w:val="351"/>
        </w:trPr>
        <w:tc>
          <w:tcPr>
            <w:tcW w:w="26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4AB528" w14:textId="77777777" w:rsidR="007C6143" w:rsidRDefault="007C6143">
            <w:pPr>
              <w:spacing w:line="276" w:lineRule="auto"/>
              <w:ind w:left="-105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Name: </w:t>
            </w:r>
          </w:p>
        </w:tc>
        <w:tc>
          <w:tcPr>
            <w:tcW w:w="6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14BD55" w14:textId="77777777" w:rsidR="007C6143" w:rsidRDefault="007C6143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</w:tr>
    </w:tbl>
    <w:p w14:paraId="3E2686DA" w14:textId="77777777" w:rsidR="007C6143" w:rsidRPr="007C6143" w:rsidRDefault="007C6143" w:rsidP="007C6143">
      <w:pPr>
        <w:spacing w:line="276" w:lineRule="auto"/>
        <w:rPr>
          <w:rFonts w:ascii="Calibri" w:hAnsi="Calibri" w:cs="Calibri"/>
          <w:b/>
          <w:i/>
          <w:color w:val="BFBFBF"/>
          <w:sz w:val="18"/>
          <w:szCs w:val="22"/>
          <w:lang w:eastAsia="en-US"/>
        </w:rPr>
      </w:pPr>
      <w:r w:rsidRPr="007C6143">
        <w:rPr>
          <w:rFonts w:ascii="Calibri" w:hAnsi="Calibri" w:cs="Calibri"/>
          <w:b/>
          <w:i/>
          <w:color w:val="BFBFBF"/>
          <w:sz w:val="18"/>
        </w:rPr>
        <w:br w:type="textWrapping" w:clear="all"/>
        <w:t>BLOCK CAPITALS</w:t>
      </w:r>
    </w:p>
    <w:p w14:paraId="67103DAC" w14:textId="77777777" w:rsidR="007C6143" w:rsidRPr="007C6143" w:rsidRDefault="007C6143" w:rsidP="007C6143">
      <w:pPr>
        <w:spacing w:line="276" w:lineRule="auto"/>
        <w:rPr>
          <w:rFonts w:ascii="Calibri" w:hAnsi="Calibri" w:cs="Calibri"/>
          <w:b/>
          <w:i/>
          <w:color w:val="BFBFBF"/>
          <w:sz w:val="6"/>
        </w:rPr>
      </w:pPr>
    </w:p>
    <w:p w14:paraId="751ADF93" w14:textId="77777777" w:rsidR="007C6143" w:rsidRDefault="007C6143" w:rsidP="007C6143">
      <w:pPr>
        <w:tabs>
          <w:tab w:val="left" w:pos="7440"/>
        </w:tabs>
        <w:spacing w:line="276" w:lineRule="auto"/>
        <w:rPr>
          <w:rFonts w:ascii="Calibri" w:hAnsi="Calibri" w:cs="Calibri"/>
          <w:b/>
          <w:sz w:val="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4"/>
        <w:gridCol w:w="6145"/>
      </w:tblGrid>
      <w:tr w:rsidR="007C6143" w14:paraId="33F0EE51" w14:textId="77777777" w:rsidTr="007C6143">
        <w:trPr>
          <w:trHeight w:val="351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00006B" w14:textId="77777777" w:rsidR="007C6143" w:rsidRDefault="007C6143">
            <w:pPr>
              <w:spacing w:line="276" w:lineRule="auto"/>
              <w:ind w:left="-105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</w:rPr>
              <w:t xml:space="preserve">Position: </w:t>
            </w:r>
          </w:p>
        </w:tc>
        <w:tc>
          <w:tcPr>
            <w:tcW w:w="6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1CBFA5" w14:textId="77777777" w:rsidR="007C6143" w:rsidRDefault="007C6143">
            <w:pPr>
              <w:spacing w:line="276" w:lineRule="auto"/>
              <w:rPr>
                <w:rFonts w:ascii="Calibri" w:hAnsi="Calibri" w:cs="Calibri"/>
                <w:b/>
              </w:rPr>
            </w:pPr>
          </w:p>
        </w:tc>
      </w:tr>
    </w:tbl>
    <w:p w14:paraId="3CF356F1" w14:textId="77777777" w:rsidR="007C6143" w:rsidRDefault="007C6143" w:rsidP="007C6143">
      <w:pPr>
        <w:spacing w:line="276" w:lineRule="auto"/>
        <w:rPr>
          <w:rFonts w:ascii="Calibri" w:hAnsi="Calibri" w:cs="Calibri"/>
          <w:b/>
          <w:sz w:val="18"/>
          <w:szCs w:val="22"/>
          <w:lang w:eastAsia="en-US"/>
        </w:rPr>
      </w:pPr>
    </w:p>
    <w:p w14:paraId="5E5B3A42" w14:textId="77777777" w:rsidR="007C6143" w:rsidRDefault="007C6143" w:rsidP="007C6143">
      <w:pPr>
        <w:spacing w:line="276" w:lineRule="auto"/>
        <w:rPr>
          <w:rFonts w:ascii="Calibri" w:hAnsi="Calibri" w:cs="Calibri"/>
          <w:b/>
          <w:sz w:val="1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74"/>
        <w:gridCol w:w="6215"/>
      </w:tblGrid>
      <w:tr w:rsidR="007C6143" w14:paraId="7777C3E1" w14:textId="77777777" w:rsidTr="007C6143">
        <w:trPr>
          <w:trHeight w:val="351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D6E697" w14:textId="77777777" w:rsidR="007C6143" w:rsidRDefault="007C6143">
            <w:pPr>
              <w:spacing w:line="276" w:lineRule="auto"/>
              <w:ind w:left="-105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Signature of Applicant: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592F49" w14:textId="77777777" w:rsidR="007C6143" w:rsidRDefault="007C6143">
            <w:pPr>
              <w:spacing w:line="276" w:lineRule="auto"/>
              <w:ind w:right="-391"/>
              <w:rPr>
                <w:rFonts w:ascii="Calibri" w:hAnsi="Calibri" w:cs="Calibri"/>
                <w:b/>
              </w:rPr>
            </w:pPr>
          </w:p>
        </w:tc>
      </w:tr>
    </w:tbl>
    <w:p w14:paraId="1F7DA36F" w14:textId="77777777" w:rsidR="007C6143" w:rsidRDefault="007C6143" w:rsidP="007C6143">
      <w:pPr>
        <w:spacing w:line="276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74"/>
        <w:gridCol w:w="6215"/>
      </w:tblGrid>
      <w:tr w:rsidR="007C6143" w14:paraId="2D333765" w14:textId="77777777" w:rsidTr="007C6143">
        <w:trPr>
          <w:trHeight w:val="351"/>
        </w:trPr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F3A933" w14:textId="77777777" w:rsidR="007C6143" w:rsidRDefault="007C6143">
            <w:pPr>
              <w:spacing w:line="276" w:lineRule="auto"/>
              <w:ind w:left="-105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Date:</w:t>
            </w:r>
          </w:p>
        </w:tc>
        <w:tc>
          <w:tcPr>
            <w:tcW w:w="62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ED521" w14:textId="77777777" w:rsidR="007C6143" w:rsidRDefault="007C6143">
            <w:pPr>
              <w:spacing w:line="276" w:lineRule="auto"/>
              <w:ind w:right="-391"/>
              <w:rPr>
                <w:rFonts w:ascii="Calibri" w:hAnsi="Calibri" w:cs="Calibri"/>
                <w:b/>
              </w:rPr>
            </w:pPr>
          </w:p>
        </w:tc>
      </w:tr>
    </w:tbl>
    <w:p w14:paraId="6E0F95E8" w14:textId="77777777" w:rsidR="00513BBA" w:rsidRPr="007C6143" w:rsidRDefault="00513BBA" w:rsidP="00665B7C"/>
    <w:sectPr w:rsidR="00513BBA" w:rsidRPr="007C6143" w:rsidSect="0099298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142" w:right="1440" w:bottom="1797" w:left="1440" w:header="426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079"/>
    <wne:keymap wne:mask="1" wne:kcmPrimary="024F"/>
    <wne:keymap wne:mask="1" wne:kcmPrimary="0270"/>
    <wne:keymap wne:mask="1" wne:kcmPrimary="0279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010F8" w14:textId="77777777" w:rsidR="0088423F" w:rsidRDefault="0088423F">
      <w:r>
        <w:separator/>
      </w:r>
    </w:p>
  </w:endnote>
  <w:endnote w:type="continuationSeparator" w:id="0">
    <w:p w14:paraId="517AB552" w14:textId="77777777" w:rsidR="0088423F" w:rsidRDefault="00884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49B6" w14:textId="1BA5497B" w:rsidR="00FD3FF4" w:rsidRPr="002D3CB1" w:rsidRDefault="00FD3FF4" w:rsidP="00FD3FF4">
    <w:pPr>
      <w:pStyle w:val="Footer"/>
      <w:tabs>
        <w:tab w:val="right" w:pos="10065"/>
      </w:tabs>
      <w:rPr>
        <w:sz w:val="20"/>
        <w:szCs w:val="20"/>
        <w:lang w:val="en-IE"/>
      </w:rPr>
    </w:pPr>
    <w:r w:rsidRPr="002D3CB1">
      <w:rPr>
        <w:sz w:val="20"/>
        <w:szCs w:val="20"/>
        <w:lang w:val="en-IE"/>
      </w:rPr>
      <w:t>Review</w:t>
    </w:r>
    <w:r>
      <w:rPr>
        <w:sz w:val="20"/>
        <w:szCs w:val="20"/>
        <w:lang w:val="en-IE"/>
      </w:rPr>
      <w:t xml:space="preserve">ed </w:t>
    </w:r>
    <w:proofErr w:type="gramStart"/>
    <w:r>
      <w:rPr>
        <w:sz w:val="20"/>
        <w:szCs w:val="20"/>
        <w:lang w:val="en-IE"/>
      </w:rPr>
      <w:t>by:_</w:t>
    </w:r>
    <w:proofErr w:type="gramEnd"/>
    <w:r>
      <w:rPr>
        <w:sz w:val="20"/>
        <w:szCs w:val="20"/>
        <w:lang w:val="en-IE"/>
      </w:rPr>
      <w:t>___________</w:t>
    </w:r>
    <w:proofErr w:type="gramStart"/>
    <w:r>
      <w:rPr>
        <w:sz w:val="20"/>
        <w:szCs w:val="20"/>
        <w:lang w:val="en-IE"/>
      </w:rPr>
      <w:t xml:space="preserve">_  </w:t>
    </w:r>
    <w:r>
      <w:rPr>
        <w:sz w:val="20"/>
        <w:szCs w:val="20"/>
        <w:lang w:val="en-IE"/>
      </w:rPr>
      <w:tab/>
    </w:r>
    <w:proofErr w:type="gramEnd"/>
    <w:r>
      <w:rPr>
        <w:sz w:val="20"/>
        <w:szCs w:val="20"/>
        <w:lang w:val="en-IE"/>
      </w:rPr>
      <w:t xml:space="preserve">         </w:t>
    </w:r>
    <w:proofErr w:type="gramStart"/>
    <w:r>
      <w:rPr>
        <w:sz w:val="20"/>
        <w:szCs w:val="20"/>
        <w:lang w:val="en-IE"/>
      </w:rPr>
      <w:t>Date:_</w:t>
    </w:r>
    <w:proofErr w:type="gramEnd"/>
    <w:r>
      <w:rPr>
        <w:sz w:val="20"/>
        <w:szCs w:val="20"/>
        <w:lang w:val="en-IE"/>
      </w:rPr>
      <w:t xml:space="preserve">___________               </w:t>
    </w:r>
    <w:r w:rsidRPr="002D3CB1">
      <w:rPr>
        <w:sz w:val="20"/>
        <w:szCs w:val="20"/>
        <w:lang w:val="en-IE"/>
      </w:rPr>
      <w:t>Sheet No.</w:t>
    </w:r>
    <w:r w:rsidRPr="003901A6">
      <w:rPr>
        <w:b/>
        <w:sz w:val="20"/>
        <w:szCs w:val="20"/>
        <w:u w:val="single"/>
        <w:lang w:val="en-IE"/>
      </w:rPr>
      <w:fldChar w:fldCharType="begin"/>
    </w:r>
    <w:r w:rsidRPr="003901A6">
      <w:rPr>
        <w:b/>
        <w:sz w:val="20"/>
        <w:szCs w:val="20"/>
        <w:u w:val="single"/>
        <w:lang w:val="en-IE"/>
      </w:rPr>
      <w:instrText xml:space="preserve"> DOCPROPERTY PD3_-1_2_0  \* MERGEFORMAT </w:instrText>
    </w:r>
    <w:r w:rsidRPr="003901A6">
      <w:rPr>
        <w:b/>
        <w:sz w:val="20"/>
        <w:szCs w:val="20"/>
        <w:u w:val="single"/>
        <w:lang w:val="en-IE"/>
      </w:rPr>
      <w:fldChar w:fldCharType="separate"/>
    </w:r>
    <w:r w:rsidR="00D331DA">
      <w:rPr>
        <w:b/>
        <w:sz w:val="20"/>
        <w:szCs w:val="20"/>
        <w:u w:val="single"/>
        <w:lang w:val="en-IE"/>
      </w:rPr>
      <w:t>C-011</w:t>
    </w:r>
    <w:r w:rsidRPr="003901A6">
      <w:rPr>
        <w:b/>
        <w:sz w:val="20"/>
        <w:szCs w:val="20"/>
        <w:u w:val="single"/>
        <w:lang w:val="en-IE"/>
      </w:rPr>
      <w:fldChar w:fldCharType="end"/>
    </w:r>
    <w:r>
      <w:rPr>
        <w:sz w:val="20"/>
        <w:szCs w:val="20"/>
        <w:lang w:val="en-IE"/>
      </w:rPr>
      <w:t>______________</w:t>
    </w:r>
  </w:p>
  <w:p w14:paraId="64A1DFB7" w14:textId="77777777" w:rsidR="00FD3FF4" w:rsidRPr="00FD3FF4" w:rsidRDefault="00FD3FF4" w:rsidP="00FD3F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4E88" w14:textId="02D05DE4" w:rsidR="00FD3FF4" w:rsidRPr="002D3CB1" w:rsidRDefault="00FD3FF4" w:rsidP="00FD3FF4">
    <w:pPr>
      <w:pStyle w:val="Footer"/>
      <w:tabs>
        <w:tab w:val="right" w:pos="10065"/>
      </w:tabs>
      <w:rPr>
        <w:sz w:val="20"/>
        <w:szCs w:val="20"/>
        <w:lang w:val="en-IE"/>
      </w:rPr>
    </w:pPr>
    <w:r w:rsidRPr="002D3CB1">
      <w:rPr>
        <w:sz w:val="20"/>
        <w:szCs w:val="20"/>
        <w:lang w:val="en-IE"/>
      </w:rPr>
      <w:t>Review</w:t>
    </w:r>
    <w:r>
      <w:rPr>
        <w:sz w:val="20"/>
        <w:szCs w:val="20"/>
        <w:lang w:val="en-IE"/>
      </w:rPr>
      <w:t xml:space="preserve">ed </w:t>
    </w:r>
    <w:proofErr w:type="gramStart"/>
    <w:r>
      <w:rPr>
        <w:sz w:val="20"/>
        <w:szCs w:val="20"/>
        <w:lang w:val="en-IE"/>
      </w:rPr>
      <w:t>by:_</w:t>
    </w:r>
    <w:proofErr w:type="gramEnd"/>
    <w:r>
      <w:rPr>
        <w:sz w:val="20"/>
        <w:szCs w:val="20"/>
        <w:lang w:val="en-IE"/>
      </w:rPr>
      <w:t>___________</w:t>
    </w:r>
    <w:proofErr w:type="gramStart"/>
    <w:r>
      <w:rPr>
        <w:sz w:val="20"/>
        <w:szCs w:val="20"/>
        <w:lang w:val="en-IE"/>
      </w:rPr>
      <w:t xml:space="preserve">_  </w:t>
    </w:r>
    <w:r>
      <w:rPr>
        <w:sz w:val="20"/>
        <w:szCs w:val="20"/>
        <w:lang w:val="en-IE"/>
      </w:rPr>
      <w:tab/>
    </w:r>
    <w:proofErr w:type="gramEnd"/>
    <w:r>
      <w:rPr>
        <w:sz w:val="20"/>
        <w:szCs w:val="20"/>
        <w:lang w:val="en-IE"/>
      </w:rPr>
      <w:t xml:space="preserve">         </w:t>
    </w:r>
    <w:proofErr w:type="gramStart"/>
    <w:r>
      <w:rPr>
        <w:sz w:val="20"/>
        <w:szCs w:val="20"/>
        <w:lang w:val="en-IE"/>
      </w:rPr>
      <w:t>Date:_</w:t>
    </w:r>
    <w:proofErr w:type="gramEnd"/>
    <w:r>
      <w:rPr>
        <w:sz w:val="20"/>
        <w:szCs w:val="20"/>
        <w:lang w:val="en-IE"/>
      </w:rPr>
      <w:t xml:space="preserve">___________               </w:t>
    </w:r>
    <w:r w:rsidRPr="002D3CB1">
      <w:rPr>
        <w:sz w:val="20"/>
        <w:szCs w:val="20"/>
        <w:lang w:val="en-IE"/>
      </w:rPr>
      <w:t>Sheet No.</w:t>
    </w:r>
    <w:r w:rsidRPr="003901A6">
      <w:rPr>
        <w:b/>
        <w:sz w:val="20"/>
        <w:szCs w:val="20"/>
        <w:u w:val="single"/>
        <w:lang w:val="en-IE"/>
      </w:rPr>
      <w:fldChar w:fldCharType="begin"/>
    </w:r>
    <w:r w:rsidRPr="003901A6">
      <w:rPr>
        <w:b/>
        <w:sz w:val="20"/>
        <w:szCs w:val="20"/>
        <w:u w:val="single"/>
        <w:lang w:val="en-IE"/>
      </w:rPr>
      <w:instrText xml:space="preserve"> DOCPROPERTY PD3_-1_2_0  \* MERGEFORMAT </w:instrText>
    </w:r>
    <w:r w:rsidRPr="003901A6">
      <w:rPr>
        <w:b/>
        <w:sz w:val="20"/>
        <w:szCs w:val="20"/>
        <w:u w:val="single"/>
        <w:lang w:val="en-IE"/>
      </w:rPr>
      <w:fldChar w:fldCharType="separate"/>
    </w:r>
    <w:r w:rsidR="00D331DA">
      <w:rPr>
        <w:b/>
        <w:sz w:val="20"/>
        <w:szCs w:val="20"/>
        <w:u w:val="single"/>
        <w:lang w:val="en-IE"/>
      </w:rPr>
      <w:t>C-011</w:t>
    </w:r>
    <w:r w:rsidRPr="003901A6">
      <w:rPr>
        <w:b/>
        <w:sz w:val="20"/>
        <w:szCs w:val="20"/>
        <w:u w:val="single"/>
        <w:lang w:val="en-IE"/>
      </w:rPr>
      <w:fldChar w:fldCharType="end"/>
    </w:r>
    <w:r>
      <w:rPr>
        <w:sz w:val="20"/>
        <w:szCs w:val="20"/>
        <w:lang w:val="en-IE"/>
      </w:rPr>
      <w:t>______________</w:t>
    </w:r>
  </w:p>
  <w:p w14:paraId="3F9C182E" w14:textId="77777777" w:rsidR="00FD3FF4" w:rsidRPr="00FD3FF4" w:rsidRDefault="00FD3FF4" w:rsidP="00FD3F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AADA" w14:textId="4719A191" w:rsidR="00FD3FF4" w:rsidRPr="002D3CB1" w:rsidRDefault="00FD3FF4" w:rsidP="00FD3FF4">
    <w:pPr>
      <w:pStyle w:val="Footer"/>
      <w:tabs>
        <w:tab w:val="right" w:pos="10065"/>
      </w:tabs>
      <w:rPr>
        <w:sz w:val="20"/>
        <w:szCs w:val="20"/>
        <w:lang w:val="en-IE"/>
      </w:rPr>
    </w:pPr>
    <w:r w:rsidRPr="002D3CB1">
      <w:rPr>
        <w:sz w:val="20"/>
        <w:szCs w:val="20"/>
        <w:lang w:val="en-IE"/>
      </w:rPr>
      <w:t>Review</w:t>
    </w:r>
    <w:r>
      <w:rPr>
        <w:sz w:val="20"/>
        <w:szCs w:val="20"/>
        <w:lang w:val="en-IE"/>
      </w:rPr>
      <w:t xml:space="preserve">ed </w:t>
    </w:r>
    <w:proofErr w:type="gramStart"/>
    <w:r>
      <w:rPr>
        <w:sz w:val="20"/>
        <w:szCs w:val="20"/>
        <w:lang w:val="en-IE"/>
      </w:rPr>
      <w:t>by:_</w:t>
    </w:r>
    <w:proofErr w:type="gramEnd"/>
    <w:r>
      <w:rPr>
        <w:sz w:val="20"/>
        <w:szCs w:val="20"/>
        <w:lang w:val="en-IE"/>
      </w:rPr>
      <w:t>___________</w:t>
    </w:r>
    <w:proofErr w:type="gramStart"/>
    <w:r>
      <w:rPr>
        <w:sz w:val="20"/>
        <w:szCs w:val="20"/>
        <w:lang w:val="en-IE"/>
      </w:rPr>
      <w:t xml:space="preserve">_  </w:t>
    </w:r>
    <w:r>
      <w:rPr>
        <w:sz w:val="20"/>
        <w:szCs w:val="20"/>
        <w:lang w:val="en-IE"/>
      </w:rPr>
      <w:tab/>
    </w:r>
    <w:proofErr w:type="gramEnd"/>
    <w:r>
      <w:rPr>
        <w:sz w:val="20"/>
        <w:szCs w:val="20"/>
        <w:lang w:val="en-IE"/>
      </w:rPr>
      <w:t xml:space="preserve">         </w:t>
    </w:r>
    <w:proofErr w:type="gramStart"/>
    <w:r>
      <w:rPr>
        <w:sz w:val="20"/>
        <w:szCs w:val="20"/>
        <w:lang w:val="en-IE"/>
      </w:rPr>
      <w:t>Date:_</w:t>
    </w:r>
    <w:proofErr w:type="gramEnd"/>
    <w:r>
      <w:rPr>
        <w:sz w:val="20"/>
        <w:szCs w:val="20"/>
        <w:lang w:val="en-IE"/>
      </w:rPr>
      <w:t xml:space="preserve">___________               </w:t>
    </w:r>
    <w:r w:rsidRPr="002D3CB1">
      <w:rPr>
        <w:sz w:val="20"/>
        <w:szCs w:val="20"/>
        <w:lang w:val="en-IE"/>
      </w:rPr>
      <w:t>Sheet No.</w:t>
    </w:r>
    <w:r w:rsidRPr="003901A6">
      <w:rPr>
        <w:b/>
        <w:sz w:val="20"/>
        <w:szCs w:val="20"/>
        <w:u w:val="single"/>
        <w:lang w:val="en-IE"/>
      </w:rPr>
      <w:fldChar w:fldCharType="begin"/>
    </w:r>
    <w:r w:rsidRPr="003901A6">
      <w:rPr>
        <w:b/>
        <w:sz w:val="20"/>
        <w:szCs w:val="20"/>
        <w:u w:val="single"/>
        <w:lang w:val="en-IE"/>
      </w:rPr>
      <w:instrText xml:space="preserve"> DOCPROPERTY PD3_-1_2_0  \* MERGEFORMAT </w:instrText>
    </w:r>
    <w:r w:rsidRPr="003901A6">
      <w:rPr>
        <w:b/>
        <w:sz w:val="20"/>
        <w:szCs w:val="20"/>
        <w:u w:val="single"/>
        <w:lang w:val="en-IE"/>
      </w:rPr>
      <w:fldChar w:fldCharType="separate"/>
    </w:r>
    <w:r w:rsidR="00D331DA">
      <w:rPr>
        <w:b/>
        <w:sz w:val="20"/>
        <w:szCs w:val="20"/>
        <w:u w:val="single"/>
        <w:lang w:val="en-IE"/>
      </w:rPr>
      <w:t>C-011</w:t>
    </w:r>
    <w:r w:rsidRPr="003901A6">
      <w:rPr>
        <w:b/>
        <w:sz w:val="20"/>
        <w:szCs w:val="20"/>
        <w:u w:val="single"/>
        <w:lang w:val="en-IE"/>
      </w:rPr>
      <w:fldChar w:fldCharType="end"/>
    </w:r>
    <w:r>
      <w:rPr>
        <w:sz w:val="20"/>
        <w:szCs w:val="20"/>
        <w:lang w:val="en-IE"/>
      </w:rPr>
      <w:t>______________</w:t>
    </w:r>
  </w:p>
  <w:p w14:paraId="6AC6429D" w14:textId="77777777" w:rsidR="00016870" w:rsidRPr="00FD3FF4" w:rsidRDefault="00016870" w:rsidP="00FD3FF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01AB8" w14:textId="77777777" w:rsidR="00016870" w:rsidRPr="0049696E" w:rsidRDefault="00016870" w:rsidP="0049696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B726" w14:textId="5D01D0C2" w:rsidR="00FD3FF4" w:rsidRPr="002D3CB1" w:rsidRDefault="00FD3FF4" w:rsidP="00FD3FF4">
    <w:pPr>
      <w:pStyle w:val="Footer"/>
      <w:tabs>
        <w:tab w:val="right" w:pos="10065"/>
      </w:tabs>
      <w:rPr>
        <w:sz w:val="20"/>
        <w:szCs w:val="20"/>
        <w:lang w:val="en-IE"/>
      </w:rPr>
    </w:pPr>
    <w:r w:rsidRPr="002D3CB1">
      <w:rPr>
        <w:sz w:val="20"/>
        <w:szCs w:val="20"/>
        <w:lang w:val="en-IE"/>
      </w:rPr>
      <w:t>Review</w:t>
    </w:r>
    <w:r>
      <w:rPr>
        <w:sz w:val="20"/>
        <w:szCs w:val="20"/>
        <w:lang w:val="en-IE"/>
      </w:rPr>
      <w:t xml:space="preserve">ed </w:t>
    </w:r>
    <w:proofErr w:type="gramStart"/>
    <w:r>
      <w:rPr>
        <w:sz w:val="20"/>
        <w:szCs w:val="20"/>
        <w:lang w:val="en-IE"/>
      </w:rPr>
      <w:t>by:_</w:t>
    </w:r>
    <w:proofErr w:type="gramEnd"/>
    <w:r>
      <w:rPr>
        <w:sz w:val="20"/>
        <w:szCs w:val="20"/>
        <w:lang w:val="en-IE"/>
      </w:rPr>
      <w:t>___________</w:t>
    </w:r>
    <w:proofErr w:type="gramStart"/>
    <w:r>
      <w:rPr>
        <w:sz w:val="20"/>
        <w:szCs w:val="20"/>
        <w:lang w:val="en-IE"/>
      </w:rPr>
      <w:t xml:space="preserve">_  </w:t>
    </w:r>
    <w:r>
      <w:rPr>
        <w:sz w:val="20"/>
        <w:szCs w:val="20"/>
        <w:lang w:val="en-IE"/>
      </w:rPr>
      <w:tab/>
    </w:r>
    <w:proofErr w:type="gramEnd"/>
    <w:r>
      <w:rPr>
        <w:sz w:val="20"/>
        <w:szCs w:val="20"/>
        <w:lang w:val="en-IE"/>
      </w:rPr>
      <w:t xml:space="preserve">         </w:t>
    </w:r>
    <w:proofErr w:type="gramStart"/>
    <w:r>
      <w:rPr>
        <w:sz w:val="20"/>
        <w:szCs w:val="20"/>
        <w:lang w:val="en-IE"/>
      </w:rPr>
      <w:t>Date:_</w:t>
    </w:r>
    <w:proofErr w:type="gramEnd"/>
    <w:r>
      <w:rPr>
        <w:sz w:val="20"/>
        <w:szCs w:val="20"/>
        <w:lang w:val="en-IE"/>
      </w:rPr>
      <w:t xml:space="preserve">___________               </w:t>
    </w:r>
    <w:r w:rsidRPr="002D3CB1">
      <w:rPr>
        <w:sz w:val="20"/>
        <w:szCs w:val="20"/>
        <w:lang w:val="en-IE"/>
      </w:rPr>
      <w:t>Sheet No.</w:t>
    </w:r>
    <w:r w:rsidRPr="003901A6">
      <w:rPr>
        <w:b/>
        <w:sz w:val="20"/>
        <w:szCs w:val="20"/>
        <w:u w:val="single"/>
        <w:lang w:val="en-IE"/>
      </w:rPr>
      <w:fldChar w:fldCharType="begin"/>
    </w:r>
    <w:r w:rsidRPr="003901A6">
      <w:rPr>
        <w:b/>
        <w:sz w:val="20"/>
        <w:szCs w:val="20"/>
        <w:u w:val="single"/>
        <w:lang w:val="en-IE"/>
      </w:rPr>
      <w:instrText xml:space="preserve"> DOCPROPERTY PD3_-1_2_0  \* MERGEFORMAT </w:instrText>
    </w:r>
    <w:r w:rsidRPr="003901A6">
      <w:rPr>
        <w:b/>
        <w:sz w:val="20"/>
        <w:szCs w:val="20"/>
        <w:u w:val="single"/>
        <w:lang w:val="en-IE"/>
      </w:rPr>
      <w:fldChar w:fldCharType="separate"/>
    </w:r>
    <w:r w:rsidR="00D331DA">
      <w:rPr>
        <w:b/>
        <w:sz w:val="20"/>
        <w:szCs w:val="20"/>
        <w:u w:val="single"/>
        <w:lang w:val="en-IE"/>
      </w:rPr>
      <w:t>C-011</w:t>
    </w:r>
    <w:r w:rsidRPr="003901A6">
      <w:rPr>
        <w:b/>
        <w:sz w:val="20"/>
        <w:szCs w:val="20"/>
        <w:u w:val="single"/>
        <w:lang w:val="en-IE"/>
      </w:rPr>
      <w:fldChar w:fldCharType="end"/>
    </w:r>
    <w:r>
      <w:rPr>
        <w:sz w:val="20"/>
        <w:szCs w:val="20"/>
        <w:lang w:val="en-IE"/>
      </w:rPr>
      <w:t>______________</w:t>
    </w:r>
  </w:p>
  <w:p w14:paraId="41B3773C" w14:textId="77777777" w:rsidR="00D418E7" w:rsidRPr="00FD3FF4" w:rsidRDefault="00D418E7" w:rsidP="00FD3F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33820" w14:textId="77777777" w:rsidR="0088423F" w:rsidRDefault="0088423F">
      <w:r>
        <w:separator/>
      </w:r>
    </w:p>
  </w:footnote>
  <w:footnote w:type="continuationSeparator" w:id="0">
    <w:p w14:paraId="3564DC85" w14:textId="77777777" w:rsidR="0088423F" w:rsidRDefault="00884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07776" w14:textId="4EE1D03F" w:rsidR="00FD3FF4" w:rsidRDefault="00FD3FF4" w:rsidP="00FD3FF4">
    <w:pPr>
      <w:pStyle w:val="Header"/>
      <w:tabs>
        <w:tab w:val="right" w:pos="9639"/>
      </w:tabs>
      <w:ind w:left="-142" w:right="992"/>
      <w:rPr>
        <w:bCs/>
        <w:sz w:val="16"/>
        <w:szCs w:val="16"/>
      </w:rPr>
    </w:pPr>
    <w:r>
      <w:rPr>
        <w:sz w:val="16"/>
        <w:szCs w:val="16"/>
      </w:rPr>
      <w:t xml:space="preserve">Form No.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PD3_-1_2_0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C-011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</w:t>
    </w:r>
    <w:proofErr w:type="spellStart"/>
    <w:r>
      <w:rPr>
        <w:sz w:val="16"/>
        <w:szCs w:val="16"/>
      </w:rPr>
      <w:t>Vr</w:t>
    </w:r>
    <w:proofErr w:type="spellEnd"/>
    <w:r>
      <w:rPr>
        <w:sz w:val="16"/>
        <w:szCs w:val="16"/>
      </w:rPr>
      <w:t xml:space="preserve"> No.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PD3_-1_6_0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2.1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Status: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PD3_-1_7_0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Review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Approved Date: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PD3_-1_21_0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02/09/2025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Page 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PAGE </w:instrText>
    </w:r>
    <w:r>
      <w:rPr>
        <w:bCs/>
        <w:sz w:val="16"/>
        <w:szCs w:val="16"/>
      </w:rPr>
      <w:fldChar w:fldCharType="separate"/>
    </w:r>
    <w:r>
      <w:rPr>
        <w:bCs/>
        <w:noProof/>
        <w:sz w:val="16"/>
        <w:szCs w:val="16"/>
      </w:rPr>
      <w:t>1</w:t>
    </w:r>
    <w:r>
      <w:rPr>
        <w:bCs/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NUMPAGES  </w:instrText>
    </w:r>
    <w:r>
      <w:rPr>
        <w:bCs/>
        <w:sz w:val="16"/>
        <w:szCs w:val="16"/>
      </w:rPr>
      <w:fldChar w:fldCharType="separate"/>
    </w:r>
    <w:r>
      <w:rPr>
        <w:bCs/>
        <w:noProof/>
        <w:sz w:val="16"/>
        <w:szCs w:val="16"/>
      </w:rPr>
      <w:t>1</w:t>
    </w:r>
    <w:r>
      <w:rPr>
        <w:bCs/>
        <w:sz w:val="16"/>
        <w:szCs w:val="16"/>
      </w:rPr>
      <w:fldChar w:fldCharType="end"/>
    </w:r>
  </w:p>
  <w:p w14:paraId="197A7486" w14:textId="77777777" w:rsidR="00FD3FF4" w:rsidRPr="00FD3FF4" w:rsidRDefault="00FD3FF4" w:rsidP="00FD3F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96735" w14:textId="6A3C1183" w:rsidR="00FD3FF4" w:rsidRDefault="00FD3FF4" w:rsidP="00FD3FF4">
    <w:pPr>
      <w:pStyle w:val="Header"/>
      <w:tabs>
        <w:tab w:val="right" w:pos="9639"/>
      </w:tabs>
      <w:ind w:left="-142" w:right="992"/>
      <w:rPr>
        <w:bCs/>
        <w:sz w:val="16"/>
        <w:szCs w:val="16"/>
      </w:rPr>
    </w:pPr>
    <w:r>
      <w:rPr>
        <w:sz w:val="16"/>
        <w:szCs w:val="16"/>
      </w:rPr>
      <w:t xml:space="preserve">Form No.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PD3_-1_2_0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C-011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</w:t>
    </w:r>
    <w:proofErr w:type="spellStart"/>
    <w:r>
      <w:rPr>
        <w:sz w:val="16"/>
        <w:szCs w:val="16"/>
      </w:rPr>
      <w:t>Vr</w:t>
    </w:r>
    <w:proofErr w:type="spellEnd"/>
    <w:r>
      <w:rPr>
        <w:sz w:val="16"/>
        <w:szCs w:val="16"/>
      </w:rPr>
      <w:t xml:space="preserve"> No.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PD3_-1_6_0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2.1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Status: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PD3_-1_7_0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Review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Approved Date: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PD3_-1_21_0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02/09/2025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Page 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PAGE </w:instrText>
    </w:r>
    <w:r>
      <w:rPr>
        <w:bCs/>
        <w:sz w:val="16"/>
        <w:szCs w:val="16"/>
      </w:rPr>
      <w:fldChar w:fldCharType="separate"/>
    </w:r>
    <w:r>
      <w:rPr>
        <w:bCs/>
        <w:noProof/>
        <w:sz w:val="16"/>
        <w:szCs w:val="16"/>
      </w:rPr>
      <w:t>1</w:t>
    </w:r>
    <w:r>
      <w:rPr>
        <w:bCs/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NUMPAGES  </w:instrText>
    </w:r>
    <w:r>
      <w:rPr>
        <w:bCs/>
        <w:sz w:val="16"/>
        <w:szCs w:val="16"/>
      </w:rPr>
      <w:fldChar w:fldCharType="separate"/>
    </w:r>
    <w:r>
      <w:rPr>
        <w:bCs/>
        <w:noProof/>
        <w:sz w:val="16"/>
        <w:szCs w:val="16"/>
      </w:rPr>
      <w:t>1</w:t>
    </w:r>
    <w:r>
      <w:rPr>
        <w:bCs/>
        <w:sz w:val="16"/>
        <w:szCs w:val="16"/>
      </w:rPr>
      <w:fldChar w:fldCharType="end"/>
    </w:r>
  </w:p>
  <w:p w14:paraId="3B28EFC5" w14:textId="77777777" w:rsidR="00FD3FF4" w:rsidRPr="00FD3FF4" w:rsidRDefault="00FD3FF4" w:rsidP="00FD3F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29E79" w14:textId="6E550ADD" w:rsidR="00FD3FF4" w:rsidRDefault="00FD3FF4" w:rsidP="00FD3FF4">
    <w:pPr>
      <w:pStyle w:val="Header"/>
      <w:tabs>
        <w:tab w:val="right" w:pos="9639"/>
      </w:tabs>
      <w:ind w:left="-142" w:right="992"/>
      <w:rPr>
        <w:bCs/>
        <w:sz w:val="16"/>
        <w:szCs w:val="16"/>
      </w:rPr>
    </w:pPr>
    <w:r>
      <w:rPr>
        <w:sz w:val="16"/>
        <w:szCs w:val="16"/>
      </w:rPr>
      <w:t xml:space="preserve">Form No.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PD3_-1_2_0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C-011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</w:t>
    </w:r>
    <w:proofErr w:type="spellStart"/>
    <w:r>
      <w:rPr>
        <w:sz w:val="16"/>
        <w:szCs w:val="16"/>
      </w:rPr>
      <w:t>Vr</w:t>
    </w:r>
    <w:proofErr w:type="spellEnd"/>
    <w:r>
      <w:rPr>
        <w:sz w:val="16"/>
        <w:szCs w:val="16"/>
      </w:rPr>
      <w:t xml:space="preserve"> No.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PD3_-1_6_0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2.1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Status: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PD3_-1_7_0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Review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Approved Date: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PD3_-1_21_0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02/09/2025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Page 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PAGE </w:instrText>
    </w:r>
    <w:r>
      <w:rPr>
        <w:bCs/>
        <w:sz w:val="16"/>
        <w:szCs w:val="16"/>
      </w:rPr>
      <w:fldChar w:fldCharType="separate"/>
    </w:r>
    <w:r>
      <w:rPr>
        <w:bCs/>
        <w:noProof/>
        <w:sz w:val="16"/>
        <w:szCs w:val="16"/>
      </w:rPr>
      <w:t>1</w:t>
    </w:r>
    <w:r>
      <w:rPr>
        <w:bCs/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NUMPAGES  </w:instrText>
    </w:r>
    <w:r>
      <w:rPr>
        <w:bCs/>
        <w:sz w:val="16"/>
        <w:szCs w:val="16"/>
      </w:rPr>
      <w:fldChar w:fldCharType="separate"/>
    </w:r>
    <w:r>
      <w:rPr>
        <w:bCs/>
        <w:noProof/>
        <w:sz w:val="16"/>
        <w:szCs w:val="16"/>
      </w:rPr>
      <w:t>1</w:t>
    </w:r>
    <w:r>
      <w:rPr>
        <w:bCs/>
        <w:sz w:val="16"/>
        <w:szCs w:val="16"/>
      </w:rPr>
      <w:fldChar w:fldCharType="end"/>
    </w:r>
  </w:p>
  <w:p w14:paraId="49EBE18F" w14:textId="77777777" w:rsidR="00D418E7" w:rsidRPr="00FD3FF4" w:rsidRDefault="00D418E7" w:rsidP="00FD3FF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CA392" w14:textId="77777777" w:rsidR="00D418E7" w:rsidRPr="00FD3FF4" w:rsidRDefault="00D418E7" w:rsidP="00FD3FF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42B01" w14:textId="7477C4E4" w:rsidR="00FD3FF4" w:rsidRDefault="00FD3FF4" w:rsidP="00FD3FF4">
    <w:pPr>
      <w:pStyle w:val="Header"/>
      <w:tabs>
        <w:tab w:val="right" w:pos="9639"/>
      </w:tabs>
      <w:ind w:left="-142" w:right="992"/>
      <w:rPr>
        <w:bCs/>
        <w:sz w:val="16"/>
        <w:szCs w:val="16"/>
      </w:rPr>
    </w:pPr>
    <w:r>
      <w:rPr>
        <w:sz w:val="16"/>
        <w:szCs w:val="16"/>
      </w:rPr>
      <w:t xml:space="preserve">Form No.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PD3_-1_2_0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C-011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</w:t>
    </w:r>
    <w:proofErr w:type="spellStart"/>
    <w:r>
      <w:rPr>
        <w:sz w:val="16"/>
        <w:szCs w:val="16"/>
      </w:rPr>
      <w:t>Vr</w:t>
    </w:r>
    <w:proofErr w:type="spellEnd"/>
    <w:r>
      <w:rPr>
        <w:sz w:val="16"/>
        <w:szCs w:val="16"/>
      </w:rPr>
      <w:t xml:space="preserve"> No.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PD3_-1_6_0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2.1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Status: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PD3_-1_7_0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Review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; Approved Date: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DOCPROPERTY PD3_-1_21_0  \* MERGEFORMAT </w:instrText>
    </w:r>
    <w:r>
      <w:rPr>
        <w:sz w:val="16"/>
        <w:szCs w:val="16"/>
      </w:rPr>
      <w:fldChar w:fldCharType="separate"/>
    </w:r>
    <w:r w:rsidR="00D331DA">
      <w:rPr>
        <w:sz w:val="16"/>
        <w:szCs w:val="16"/>
      </w:rPr>
      <w:t>02/09/2025</w:t>
    </w:r>
    <w:r>
      <w:rPr>
        <w:sz w:val="16"/>
        <w:szCs w:val="16"/>
      </w:rPr>
      <w:fldChar w:fldCharType="end"/>
    </w:r>
    <w:r>
      <w:rPr>
        <w:sz w:val="16"/>
        <w:szCs w:val="16"/>
      </w:rPr>
      <w:tab/>
      <w:t xml:space="preserve">Page 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PAGE </w:instrText>
    </w:r>
    <w:r>
      <w:rPr>
        <w:bCs/>
        <w:sz w:val="16"/>
        <w:szCs w:val="16"/>
      </w:rPr>
      <w:fldChar w:fldCharType="separate"/>
    </w:r>
    <w:r>
      <w:rPr>
        <w:bCs/>
        <w:noProof/>
        <w:sz w:val="16"/>
        <w:szCs w:val="16"/>
      </w:rPr>
      <w:t>1</w:t>
    </w:r>
    <w:r>
      <w:rPr>
        <w:bCs/>
        <w:sz w:val="16"/>
        <w:szCs w:val="16"/>
      </w:rPr>
      <w:fldChar w:fldCharType="end"/>
    </w:r>
    <w:r>
      <w:rPr>
        <w:sz w:val="16"/>
        <w:szCs w:val="16"/>
      </w:rPr>
      <w:t xml:space="preserve"> of </w:t>
    </w:r>
    <w:r>
      <w:rPr>
        <w:bCs/>
        <w:sz w:val="16"/>
        <w:szCs w:val="16"/>
      </w:rPr>
      <w:fldChar w:fldCharType="begin"/>
    </w:r>
    <w:r>
      <w:rPr>
        <w:bCs/>
        <w:sz w:val="16"/>
        <w:szCs w:val="16"/>
      </w:rPr>
      <w:instrText xml:space="preserve"> NUMPAGES  </w:instrText>
    </w:r>
    <w:r>
      <w:rPr>
        <w:bCs/>
        <w:sz w:val="16"/>
        <w:szCs w:val="16"/>
      </w:rPr>
      <w:fldChar w:fldCharType="separate"/>
    </w:r>
    <w:r>
      <w:rPr>
        <w:bCs/>
        <w:noProof/>
        <w:sz w:val="16"/>
        <w:szCs w:val="16"/>
      </w:rPr>
      <w:t>1</w:t>
    </w:r>
    <w:r>
      <w:rPr>
        <w:bCs/>
        <w:sz w:val="16"/>
        <w:szCs w:val="16"/>
      </w:rPr>
      <w:fldChar w:fldCharType="end"/>
    </w:r>
  </w:p>
  <w:p w14:paraId="29DAEEA7" w14:textId="77777777" w:rsidR="00D418E7" w:rsidRPr="00FD3FF4" w:rsidRDefault="00D418E7" w:rsidP="00FD3F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C48"/>
    <w:multiLevelType w:val="hybridMultilevel"/>
    <w:tmpl w:val="312E41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1EF6"/>
    <w:multiLevelType w:val="hybridMultilevel"/>
    <w:tmpl w:val="C73A7FB2"/>
    <w:lvl w:ilvl="0" w:tplc="6FFEC350">
      <w:start w:val="1"/>
      <w:numFmt w:val="upperLetter"/>
      <w:lvlText w:val="%1."/>
      <w:lvlJc w:val="left"/>
      <w:pPr>
        <w:ind w:left="4472" w:hanging="360"/>
      </w:pPr>
      <w:rPr>
        <w:rFonts w:ascii="Arial Black" w:hAnsi="Arial Black" w:hint="default"/>
        <w:color w:val="365F91" w:themeColor="accent1" w:themeShade="BF"/>
        <w:sz w:val="22"/>
      </w:rPr>
    </w:lvl>
    <w:lvl w:ilvl="1" w:tplc="18090019">
      <w:start w:val="1"/>
      <w:numFmt w:val="lowerLetter"/>
      <w:lvlText w:val="%2."/>
      <w:lvlJc w:val="left"/>
      <w:pPr>
        <w:ind w:left="5192" w:hanging="360"/>
      </w:pPr>
    </w:lvl>
    <w:lvl w:ilvl="2" w:tplc="1809001B">
      <w:start w:val="1"/>
      <w:numFmt w:val="lowerRoman"/>
      <w:lvlText w:val="%3."/>
      <w:lvlJc w:val="right"/>
      <w:pPr>
        <w:ind w:left="5912" w:hanging="180"/>
      </w:pPr>
    </w:lvl>
    <w:lvl w:ilvl="3" w:tplc="1809000F">
      <w:start w:val="1"/>
      <w:numFmt w:val="decimal"/>
      <w:lvlText w:val="%4."/>
      <w:lvlJc w:val="left"/>
      <w:pPr>
        <w:ind w:left="6632" w:hanging="360"/>
      </w:pPr>
    </w:lvl>
    <w:lvl w:ilvl="4" w:tplc="18090019">
      <w:start w:val="1"/>
      <w:numFmt w:val="lowerLetter"/>
      <w:lvlText w:val="%5."/>
      <w:lvlJc w:val="left"/>
      <w:pPr>
        <w:ind w:left="7352" w:hanging="360"/>
      </w:pPr>
    </w:lvl>
    <w:lvl w:ilvl="5" w:tplc="1809001B">
      <w:start w:val="1"/>
      <w:numFmt w:val="lowerRoman"/>
      <w:lvlText w:val="%6."/>
      <w:lvlJc w:val="right"/>
      <w:pPr>
        <w:ind w:left="8072" w:hanging="180"/>
      </w:pPr>
    </w:lvl>
    <w:lvl w:ilvl="6" w:tplc="1809000F">
      <w:start w:val="1"/>
      <w:numFmt w:val="decimal"/>
      <w:lvlText w:val="%7."/>
      <w:lvlJc w:val="left"/>
      <w:pPr>
        <w:ind w:left="8792" w:hanging="360"/>
      </w:pPr>
    </w:lvl>
    <w:lvl w:ilvl="7" w:tplc="18090019">
      <w:start w:val="1"/>
      <w:numFmt w:val="lowerLetter"/>
      <w:lvlText w:val="%8."/>
      <w:lvlJc w:val="left"/>
      <w:pPr>
        <w:ind w:left="9512" w:hanging="360"/>
      </w:pPr>
    </w:lvl>
    <w:lvl w:ilvl="8" w:tplc="1809001B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08B24D46"/>
    <w:multiLevelType w:val="multilevel"/>
    <w:tmpl w:val="76EA8470"/>
    <w:lvl w:ilvl="0">
      <w:start w:val="5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ACC5D0F"/>
    <w:multiLevelType w:val="hybridMultilevel"/>
    <w:tmpl w:val="AC3E42B6"/>
    <w:lvl w:ilvl="0" w:tplc="D318BDE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A1996"/>
    <w:multiLevelType w:val="hybridMultilevel"/>
    <w:tmpl w:val="9C247C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F479F"/>
    <w:multiLevelType w:val="multilevel"/>
    <w:tmpl w:val="E1F64012"/>
    <w:lvl w:ilvl="0">
      <w:start w:val="1"/>
      <w:numFmt w:val="decimal"/>
      <w:lvlText w:val="%1.0"/>
      <w:lvlJc w:val="left"/>
      <w:pPr>
        <w:ind w:left="390" w:hanging="390"/>
      </w:pPr>
    </w:lvl>
    <w:lvl w:ilvl="1">
      <w:start w:val="1"/>
      <w:numFmt w:val="decimal"/>
      <w:lvlText w:val="%1.%2"/>
      <w:lvlJc w:val="left"/>
      <w:pPr>
        <w:ind w:left="390" w:hanging="39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6" w15:restartNumberingAfterBreak="0">
    <w:nsid w:val="13FA060A"/>
    <w:multiLevelType w:val="hybridMultilevel"/>
    <w:tmpl w:val="5A5A92C8"/>
    <w:lvl w:ilvl="0" w:tplc="1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4052EE3"/>
    <w:multiLevelType w:val="hybridMultilevel"/>
    <w:tmpl w:val="D9F8A84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2133D"/>
    <w:multiLevelType w:val="hybridMultilevel"/>
    <w:tmpl w:val="9C7A7110"/>
    <w:lvl w:ilvl="0" w:tplc="7026E308">
      <w:start w:val="1"/>
      <w:numFmt w:val="bullet"/>
      <w:lvlText w:val=""/>
      <w:lvlJc w:val="left"/>
      <w:pPr>
        <w:tabs>
          <w:tab w:val="num" w:pos="360"/>
        </w:tabs>
        <w:ind w:left="207" w:hanging="20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572E92"/>
    <w:multiLevelType w:val="hybridMultilevel"/>
    <w:tmpl w:val="DCBEF488"/>
    <w:lvl w:ilvl="0" w:tplc="CAA8374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664FA3"/>
    <w:multiLevelType w:val="multilevel"/>
    <w:tmpl w:val="178CA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6E7A15"/>
    <w:multiLevelType w:val="hybridMultilevel"/>
    <w:tmpl w:val="B5668A4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A403A4B"/>
    <w:multiLevelType w:val="hybridMultilevel"/>
    <w:tmpl w:val="21F88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135FB"/>
    <w:multiLevelType w:val="hybridMultilevel"/>
    <w:tmpl w:val="318EA0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D2876"/>
    <w:multiLevelType w:val="hybridMultilevel"/>
    <w:tmpl w:val="D652C558"/>
    <w:lvl w:ilvl="0" w:tplc="1809000F">
      <w:start w:val="1"/>
      <w:numFmt w:val="decimal"/>
      <w:lvlText w:val="%1."/>
      <w:lvlJc w:val="left"/>
      <w:pPr>
        <w:ind w:left="790" w:hanging="360"/>
      </w:pPr>
    </w:lvl>
    <w:lvl w:ilvl="1" w:tplc="18090019" w:tentative="1">
      <w:start w:val="1"/>
      <w:numFmt w:val="lowerLetter"/>
      <w:lvlText w:val="%2."/>
      <w:lvlJc w:val="left"/>
      <w:pPr>
        <w:ind w:left="1510" w:hanging="360"/>
      </w:pPr>
    </w:lvl>
    <w:lvl w:ilvl="2" w:tplc="1809001B" w:tentative="1">
      <w:start w:val="1"/>
      <w:numFmt w:val="lowerRoman"/>
      <w:lvlText w:val="%3."/>
      <w:lvlJc w:val="right"/>
      <w:pPr>
        <w:ind w:left="2230" w:hanging="180"/>
      </w:pPr>
    </w:lvl>
    <w:lvl w:ilvl="3" w:tplc="1809000F" w:tentative="1">
      <w:start w:val="1"/>
      <w:numFmt w:val="decimal"/>
      <w:lvlText w:val="%4."/>
      <w:lvlJc w:val="left"/>
      <w:pPr>
        <w:ind w:left="2950" w:hanging="360"/>
      </w:pPr>
    </w:lvl>
    <w:lvl w:ilvl="4" w:tplc="18090019" w:tentative="1">
      <w:start w:val="1"/>
      <w:numFmt w:val="lowerLetter"/>
      <w:lvlText w:val="%5."/>
      <w:lvlJc w:val="left"/>
      <w:pPr>
        <w:ind w:left="3670" w:hanging="360"/>
      </w:pPr>
    </w:lvl>
    <w:lvl w:ilvl="5" w:tplc="1809001B" w:tentative="1">
      <w:start w:val="1"/>
      <w:numFmt w:val="lowerRoman"/>
      <w:lvlText w:val="%6."/>
      <w:lvlJc w:val="right"/>
      <w:pPr>
        <w:ind w:left="4390" w:hanging="180"/>
      </w:pPr>
    </w:lvl>
    <w:lvl w:ilvl="6" w:tplc="1809000F" w:tentative="1">
      <w:start w:val="1"/>
      <w:numFmt w:val="decimal"/>
      <w:lvlText w:val="%7."/>
      <w:lvlJc w:val="left"/>
      <w:pPr>
        <w:ind w:left="5110" w:hanging="360"/>
      </w:pPr>
    </w:lvl>
    <w:lvl w:ilvl="7" w:tplc="18090019" w:tentative="1">
      <w:start w:val="1"/>
      <w:numFmt w:val="lowerLetter"/>
      <w:lvlText w:val="%8."/>
      <w:lvlJc w:val="left"/>
      <w:pPr>
        <w:ind w:left="5830" w:hanging="360"/>
      </w:pPr>
    </w:lvl>
    <w:lvl w:ilvl="8" w:tplc="1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5" w15:restartNumberingAfterBreak="0">
    <w:nsid w:val="1D836FBF"/>
    <w:multiLevelType w:val="hybridMultilevel"/>
    <w:tmpl w:val="8FE611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6413D1"/>
    <w:multiLevelType w:val="multilevel"/>
    <w:tmpl w:val="AC34FB4C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 w15:restartNumberingAfterBreak="0">
    <w:nsid w:val="214F1CF1"/>
    <w:multiLevelType w:val="multilevel"/>
    <w:tmpl w:val="39E09044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23B76B63"/>
    <w:multiLevelType w:val="hybridMultilevel"/>
    <w:tmpl w:val="28E669CC"/>
    <w:lvl w:ilvl="0" w:tplc="7026E308">
      <w:start w:val="1"/>
      <w:numFmt w:val="bullet"/>
      <w:lvlText w:val=""/>
      <w:lvlJc w:val="left"/>
      <w:pPr>
        <w:tabs>
          <w:tab w:val="num" w:pos="720"/>
        </w:tabs>
        <w:ind w:left="567" w:hanging="207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A30F5E"/>
    <w:multiLevelType w:val="multilevel"/>
    <w:tmpl w:val="8CEEEDA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0" w15:restartNumberingAfterBreak="0">
    <w:nsid w:val="35AC4159"/>
    <w:multiLevelType w:val="hybridMultilevel"/>
    <w:tmpl w:val="7A84B7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B9653F"/>
    <w:multiLevelType w:val="multilevel"/>
    <w:tmpl w:val="39E09044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3C1F3119"/>
    <w:multiLevelType w:val="multilevel"/>
    <w:tmpl w:val="969EBAAA"/>
    <w:lvl w:ilvl="0">
      <w:start w:val="5"/>
      <w:numFmt w:val="decimal"/>
      <w:lvlText w:val="%1.0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800"/>
      </w:pPr>
      <w:rPr>
        <w:rFonts w:hint="default"/>
      </w:rPr>
    </w:lvl>
  </w:abstractNum>
  <w:abstractNum w:abstractNumId="23" w15:restartNumberingAfterBreak="0">
    <w:nsid w:val="43DB77CA"/>
    <w:multiLevelType w:val="multilevel"/>
    <w:tmpl w:val="A3CE8A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4" w15:restartNumberingAfterBreak="0">
    <w:nsid w:val="4D853E35"/>
    <w:multiLevelType w:val="multilevel"/>
    <w:tmpl w:val="7504BC78"/>
    <w:lvl w:ilvl="0">
      <w:start w:val="4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D976C4A"/>
    <w:multiLevelType w:val="multilevel"/>
    <w:tmpl w:val="540CDC96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0BF724F"/>
    <w:multiLevelType w:val="multilevel"/>
    <w:tmpl w:val="C646F81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 w15:restartNumberingAfterBreak="0">
    <w:nsid w:val="555C7708"/>
    <w:multiLevelType w:val="hybridMultilevel"/>
    <w:tmpl w:val="9930523E"/>
    <w:lvl w:ilvl="0" w:tplc="18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8" w15:restartNumberingAfterBreak="0">
    <w:nsid w:val="5A040E93"/>
    <w:multiLevelType w:val="hybridMultilevel"/>
    <w:tmpl w:val="8848C478"/>
    <w:lvl w:ilvl="0" w:tplc="1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A4D0521"/>
    <w:multiLevelType w:val="hybridMultilevel"/>
    <w:tmpl w:val="E57ECFC4"/>
    <w:lvl w:ilvl="0" w:tplc="0409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Times New Roman" w:hint="default"/>
      </w:rPr>
    </w:lvl>
    <w:lvl w:ilvl="2" w:tplc="1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Times New Roman" w:hint="default"/>
      </w:rPr>
    </w:lvl>
    <w:lvl w:ilvl="5" w:tplc="1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Times New Roman" w:hint="default"/>
      </w:rPr>
    </w:lvl>
    <w:lvl w:ilvl="8" w:tplc="1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C0C7A32"/>
    <w:multiLevelType w:val="hybridMultilevel"/>
    <w:tmpl w:val="40BCBA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EB5473"/>
    <w:multiLevelType w:val="multilevel"/>
    <w:tmpl w:val="39E09044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 w15:restartNumberingAfterBreak="0">
    <w:nsid w:val="66325A1B"/>
    <w:multiLevelType w:val="hybridMultilevel"/>
    <w:tmpl w:val="E51E3B2A"/>
    <w:lvl w:ilvl="0" w:tplc="1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8AC5883"/>
    <w:multiLevelType w:val="hybridMultilevel"/>
    <w:tmpl w:val="A022BF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C21823"/>
    <w:multiLevelType w:val="multilevel"/>
    <w:tmpl w:val="21F8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E56B0B"/>
    <w:multiLevelType w:val="hybridMultilevel"/>
    <w:tmpl w:val="86A6136E"/>
    <w:lvl w:ilvl="0" w:tplc="7026E308">
      <w:start w:val="1"/>
      <w:numFmt w:val="bullet"/>
      <w:lvlText w:val=""/>
      <w:lvlJc w:val="left"/>
      <w:pPr>
        <w:tabs>
          <w:tab w:val="num" w:pos="720"/>
        </w:tabs>
        <w:ind w:left="567" w:hanging="207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90643D"/>
    <w:multiLevelType w:val="multilevel"/>
    <w:tmpl w:val="7D20D094"/>
    <w:lvl w:ilvl="0">
      <w:start w:val="5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7" w15:restartNumberingAfterBreak="0">
    <w:nsid w:val="75C14013"/>
    <w:multiLevelType w:val="multilevel"/>
    <w:tmpl w:val="AC34FB4C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8" w15:restartNumberingAfterBreak="0">
    <w:nsid w:val="75FD38CD"/>
    <w:multiLevelType w:val="hybridMultilevel"/>
    <w:tmpl w:val="9A2AD51C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6FC0343"/>
    <w:multiLevelType w:val="multilevel"/>
    <w:tmpl w:val="337ED714"/>
    <w:lvl w:ilvl="0">
      <w:start w:val="7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  <w:b w:val="0"/>
      </w:rPr>
    </w:lvl>
  </w:abstractNum>
  <w:abstractNum w:abstractNumId="40" w15:restartNumberingAfterBreak="0">
    <w:nsid w:val="780D688C"/>
    <w:multiLevelType w:val="multilevel"/>
    <w:tmpl w:val="12C2DBB0"/>
    <w:lvl w:ilvl="0">
      <w:start w:val="4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1" w15:restartNumberingAfterBreak="0">
    <w:nsid w:val="79F5714D"/>
    <w:multiLevelType w:val="hybridMultilevel"/>
    <w:tmpl w:val="CBBEC5A8"/>
    <w:lvl w:ilvl="0" w:tplc="7026E308">
      <w:start w:val="1"/>
      <w:numFmt w:val="bullet"/>
      <w:lvlText w:val=""/>
      <w:lvlJc w:val="left"/>
      <w:pPr>
        <w:tabs>
          <w:tab w:val="num" w:pos="720"/>
        </w:tabs>
        <w:ind w:left="567" w:hanging="207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1847B1"/>
    <w:multiLevelType w:val="hybridMultilevel"/>
    <w:tmpl w:val="19CAA1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EE220E"/>
    <w:multiLevelType w:val="hybridMultilevel"/>
    <w:tmpl w:val="7196FC1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27290B"/>
    <w:multiLevelType w:val="multilevel"/>
    <w:tmpl w:val="83FA86FA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num w:numId="1" w16cid:durableId="478427192">
    <w:abstractNumId w:val="37"/>
  </w:num>
  <w:num w:numId="2" w16cid:durableId="1698968994">
    <w:abstractNumId w:val="9"/>
  </w:num>
  <w:num w:numId="3" w16cid:durableId="68120390">
    <w:abstractNumId w:val="13"/>
  </w:num>
  <w:num w:numId="4" w16cid:durableId="897866271">
    <w:abstractNumId w:val="24"/>
  </w:num>
  <w:num w:numId="5" w16cid:durableId="1177227282">
    <w:abstractNumId w:val="40"/>
  </w:num>
  <w:num w:numId="6" w16cid:durableId="213391392">
    <w:abstractNumId w:val="21"/>
  </w:num>
  <w:num w:numId="7" w16cid:durableId="2073691217">
    <w:abstractNumId w:val="31"/>
  </w:num>
  <w:num w:numId="8" w16cid:durableId="122044727">
    <w:abstractNumId w:val="17"/>
  </w:num>
  <w:num w:numId="9" w16cid:durableId="1419984375">
    <w:abstractNumId w:val="16"/>
  </w:num>
  <w:num w:numId="10" w16cid:durableId="1443185994">
    <w:abstractNumId w:val="36"/>
  </w:num>
  <w:num w:numId="11" w16cid:durableId="11809239">
    <w:abstractNumId w:val="22"/>
  </w:num>
  <w:num w:numId="12" w16cid:durableId="563372044">
    <w:abstractNumId w:val="25"/>
  </w:num>
  <w:num w:numId="13" w16cid:durableId="128209140">
    <w:abstractNumId w:val="43"/>
  </w:num>
  <w:num w:numId="14" w16cid:durableId="716048089">
    <w:abstractNumId w:val="7"/>
  </w:num>
  <w:num w:numId="15" w16cid:durableId="319240234">
    <w:abstractNumId w:val="2"/>
  </w:num>
  <w:num w:numId="16" w16cid:durableId="1882553539">
    <w:abstractNumId w:val="0"/>
  </w:num>
  <w:num w:numId="17" w16cid:durableId="480118964">
    <w:abstractNumId w:val="11"/>
  </w:num>
  <w:num w:numId="18" w16cid:durableId="41877865">
    <w:abstractNumId w:val="26"/>
  </w:num>
  <w:num w:numId="19" w16cid:durableId="1595823047">
    <w:abstractNumId w:val="39"/>
  </w:num>
  <w:num w:numId="20" w16cid:durableId="55667878">
    <w:abstractNumId w:val="12"/>
  </w:num>
  <w:num w:numId="21" w16cid:durableId="842352590">
    <w:abstractNumId w:val="34"/>
  </w:num>
  <w:num w:numId="22" w16cid:durableId="375205567">
    <w:abstractNumId w:val="15"/>
  </w:num>
  <w:num w:numId="23" w16cid:durableId="1687097182">
    <w:abstractNumId w:val="42"/>
  </w:num>
  <w:num w:numId="24" w16cid:durableId="1488941317">
    <w:abstractNumId w:val="19"/>
  </w:num>
  <w:num w:numId="25" w16cid:durableId="1091507894">
    <w:abstractNumId w:val="38"/>
  </w:num>
  <w:num w:numId="26" w16cid:durableId="498351659">
    <w:abstractNumId w:val="8"/>
  </w:num>
  <w:num w:numId="27" w16cid:durableId="1759594877">
    <w:abstractNumId w:val="35"/>
  </w:num>
  <w:num w:numId="28" w16cid:durableId="1442191319">
    <w:abstractNumId w:val="18"/>
  </w:num>
  <w:num w:numId="29" w16cid:durableId="1024328274">
    <w:abstractNumId w:val="41"/>
  </w:num>
  <w:num w:numId="30" w16cid:durableId="18363851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74881364">
    <w:abstractNumId w:val="30"/>
  </w:num>
  <w:num w:numId="32" w16cid:durableId="1121073019">
    <w:abstractNumId w:val="4"/>
  </w:num>
  <w:num w:numId="33" w16cid:durableId="1323511366">
    <w:abstractNumId w:val="32"/>
  </w:num>
  <w:num w:numId="34" w16cid:durableId="657920550">
    <w:abstractNumId w:val="28"/>
  </w:num>
  <w:num w:numId="35" w16cid:durableId="1590383876">
    <w:abstractNumId w:val="10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6" w16cid:durableId="1050374057">
    <w:abstractNumId w:val="29"/>
  </w:num>
  <w:num w:numId="37" w16cid:durableId="680745926">
    <w:abstractNumId w:val="27"/>
  </w:num>
  <w:num w:numId="38" w16cid:durableId="250622988">
    <w:abstractNumId w:val="44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71956250">
    <w:abstractNumId w:val="33"/>
  </w:num>
  <w:num w:numId="40" w16cid:durableId="502164757">
    <w:abstractNumId w:val="6"/>
  </w:num>
  <w:num w:numId="41" w16cid:durableId="3333859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96643212">
    <w:abstractNumId w:val="20"/>
  </w:num>
  <w:num w:numId="43" w16cid:durableId="422842368">
    <w:abstractNumId w:val="4"/>
  </w:num>
  <w:num w:numId="44" w16cid:durableId="1129128687">
    <w:abstractNumId w:val="28"/>
  </w:num>
  <w:num w:numId="45" w16cid:durableId="1950234283">
    <w:abstractNumId w:val="1"/>
  </w:num>
  <w:num w:numId="46" w16cid:durableId="938567208">
    <w:abstractNumId w:val="23"/>
  </w:num>
  <w:num w:numId="47" w16cid:durableId="88625196">
    <w:abstractNumId w:val="3"/>
  </w:num>
  <w:num w:numId="48" w16cid:durableId="5802143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491"/>
    <w:rsid w:val="00004099"/>
    <w:rsid w:val="00004AC7"/>
    <w:rsid w:val="00016870"/>
    <w:rsid w:val="0001741F"/>
    <w:rsid w:val="00030287"/>
    <w:rsid w:val="0004634D"/>
    <w:rsid w:val="00055252"/>
    <w:rsid w:val="0005534A"/>
    <w:rsid w:val="000B7315"/>
    <w:rsid w:val="000C11C3"/>
    <w:rsid w:val="000F4A59"/>
    <w:rsid w:val="00104217"/>
    <w:rsid w:val="001134C1"/>
    <w:rsid w:val="00134B36"/>
    <w:rsid w:val="00143B0D"/>
    <w:rsid w:val="00151228"/>
    <w:rsid w:val="001666F4"/>
    <w:rsid w:val="00175DAB"/>
    <w:rsid w:val="001D5A5E"/>
    <w:rsid w:val="001F735C"/>
    <w:rsid w:val="002017EF"/>
    <w:rsid w:val="0023251E"/>
    <w:rsid w:val="002446B9"/>
    <w:rsid w:val="0026187F"/>
    <w:rsid w:val="00270DD3"/>
    <w:rsid w:val="00274845"/>
    <w:rsid w:val="00282ED2"/>
    <w:rsid w:val="00292F02"/>
    <w:rsid w:val="00293290"/>
    <w:rsid w:val="002B1BA7"/>
    <w:rsid w:val="002C03D7"/>
    <w:rsid w:val="002E153B"/>
    <w:rsid w:val="002F2F10"/>
    <w:rsid w:val="00307CC1"/>
    <w:rsid w:val="00317C9F"/>
    <w:rsid w:val="003208F0"/>
    <w:rsid w:val="00333491"/>
    <w:rsid w:val="00335AFF"/>
    <w:rsid w:val="00373F72"/>
    <w:rsid w:val="00380128"/>
    <w:rsid w:val="00380497"/>
    <w:rsid w:val="003A039E"/>
    <w:rsid w:val="003C0FD1"/>
    <w:rsid w:val="003E1C4A"/>
    <w:rsid w:val="00403D11"/>
    <w:rsid w:val="00410696"/>
    <w:rsid w:val="0042391B"/>
    <w:rsid w:val="00437DBA"/>
    <w:rsid w:val="00493555"/>
    <w:rsid w:val="0049696E"/>
    <w:rsid w:val="004A4EAC"/>
    <w:rsid w:val="004A7B17"/>
    <w:rsid w:val="004B0D6B"/>
    <w:rsid w:val="004C2A89"/>
    <w:rsid w:val="004D1DEF"/>
    <w:rsid w:val="00513BBA"/>
    <w:rsid w:val="00524E6B"/>
    <w:rsid w:val="00533BC9"/>
    <w:rsid w:val="00534DCE"/>
    <w:rsid w:val="005411B9"/>
    <w:rsid w:val="00545D50"/>
    <w:rsid w:val="00556B65"/>
    <w:rsid w:val="00560E64"/>
    <w:rsid w:val="005804B9"/>
    <w:rsid w:val="00595BF8"/>
    <w:rsid w:val="005C72AA"/>
    <w:rsid w:val="005D72B1"/>
    <w:rsid w:val="005F2151"/>
    <w:rsid w:val="00606D44"/>
    <w:rsid w:val="00620EED"/>
    <w:rsid w:val="006507A8"/>
    <w:rsid w:val="006652DE"/>
    <w:rsid w:val="00665B7C"/>
    <w:rsid w:val="006A4031"/>
    <w:rsid w:val="006C47F0"/>
    <w:rsid w:val="006E41D6"/>
    <w:rsid w:val="006F02A9"/>
    <w:rsid w:val="0070087B"/>
    <w:rsid w:val="00712D77"/>
    <w:rsid w:val="00731FF3"/>
    <w:rsid w:val="00776D50"/>
    <w:rsid w:val="00783D43"/>
    <w:rsid w:val="00785B94"/>
    <w:rsid w:val="0079189F"/>
    <w:rsid w:val="007A2D67"/>
    <w:rsid w:val="007C6143"/>
    <w:rsid w:val="007D3489"/>
    <w:rsid w:val="007F2D5C"/>
    <w:rsid w:val="00800D4B"/>
    <w:rsid w:val="008045E5"/>
    <w:rsid w:val="008154C9"/>
    <w:rsid w:val="00826E54"/>
    <w:rsid w:val="00837E3E"/>
    <w:rsid w:val="0085677C"/>
    <w:rsid w:val="0088423F"/>
    <w:rsid w:val="0088757D"/>
    <w:rsid w:val="008977A1"/>
    <w:rsid w:val="008D7135"/>
    <w:rsid w:val="008F4955"/>
    <w:rsid w:val="00900A08"/>
    <w:rsid w:val="00910FB7"/>
    <w:rsid w:val="009262D8"/>
    <w:rsid w:val="009378CD"/>
    <w:rsid w:val="00941673"/>
    <w:rsid w:val="00941E84"/>
    <w:rsid w:val="0095012E"/>
    <w:rsid w:val="00952A72"/>
    <w:rsid w:val="00985D38"/>
    <w:rsid w:val="00987B1D"/>
    <w:rsid w:val="0099144E"/>
    <w:rsid w:val="0099298A"/>
    <w:rsid w:val="009B3FDF"/>
    <w:rsid w:val="009B7926"/>
    <w:rsid w:val="009F2960"/>
    <w:rsid w:val="00A367F4"/>
    <w:rsid w:val="00A63549"/>
    <w:rsid w:val="00A710C6"/>
    <w:rsid w:val="00AB6AD4"/>
    <w:rsid w:val="00AC7A81"/>
    <w:rsid w:val="00B20172"/>
    <w:rsid w:val="00B3781C"/>
    <w:rsid w:val="00B614FD"/>
    <w:rsid w:val="00B91CD6"/>
    <w:rsid w:val="00BA351B"/>
    <w:rsid w:val="00BC0F13"/>
    <w:rsid w:val="00BD06A1"/>
    <w:rsid w:val="00C07E6D"/>
    <w:rsid w:val="00C12AAC"/>
    <w:rsid w:val="00C20E9C"/>
    <w:rsid w:val="00C268A8"/>
    <w:rsid w:val="00C32DCF"/>
    <w:rsid w:val="00C359A8"/>
    <w:rsid w:val="00C40DBF"/>
    <w:rsid w:val="00C4110D"/>
    <w:rsid w:val="00C4206E"/>
    <w:rsid w:val="00C44EFD"/>
    <w:rsid w:val="00C522DA"/>
    <w:rsid w:val="00C5335B"/>
    <w:rsid w:val="00C6199F"/>
    <w:rsid w:val="00C84AE1"/>
    <w:rsid w:val="00C937CC"/>
    <w:rsid w:val="00C93ED9"/>
    <w:rsid w:val="00C9491C"/>
    <w:rsid w:val="00C95C25"/>
    <w:rsid w:val="00CB4F20"/>
    <w:rsid w:val="00CF2982"/>
    <w:rsid w:val="00D0615E"/>
    <w:rsid w:val="00D07004"/>
    <w:rsid w:val="00D121FF"/>
    <w:rsid w:val="00D2436B"/>
    <w:rsid w:val="00D30662"/>
    <w:rsid w:val="00D31832"/>
    <w:rsid w:val="00D331DA"/>
    <w:rsid w:val="00D418E7"/>
    <w:rsid w:val="00D87C27"/>
    <w:rsid w:val="00D90EA9"/>
    <w:rsid w:val="00D96B74"/>
    <w:rsid w:val="00DA5DD7"/>
    <w:rsid w:val="00DE3C0F"/>
    <w:rsid w:val="00DE6C06"/>
    <w:rsid w:val="00DF7835"/>
    <w:rsid w:val="00E211D5"/>
    <w:rsid w:val="00E232A7"/>
    <w:rsid w:val="00E6360A"/>
    <w:rsid w:val="00E66268"/>
    <w:rsid w:val="00E70CF2"/>
    <w:rsid w:val="00E86AA4"/>
    <w:rsid w:val="00E86C94"/>
    <w:rsid w:val="00E93B2F"/>
    <w:rsid w:val="00EB2EF5"/>
    <w:rsid w:val="00EB32FE"/>
    <w:rsid w:val="00EB6B02"/>
    <w:rsid w:val="00EC4BAB"/>
    <w:rsid w:val="00EE0C79"/>
    <w:rsid w:val="00EE419A"/>
    <w:rsid w:val="00EF768E"/>
    <w:rsid w:val="00F42FE4"/>
    <w:rsid w:val="00F6467C"/>
    <w:rsid w:val="00F70F9D"/>
    <w:rsid w:val="00F84869"/>
    <w:rsid w:val="00F92F0F"/>
    <w:rsid w:val="00FC0418"/>
    <w:rsid w:val="00FC669E"/>
    <w:rsid w:val="00FD240B"/>
    <w:rsid w:val="00FD3FF4"/>
    <w:rsid w:val="00FF10F5"/>
    <w:rsid w:val="00FF12E8"/>
    <w:rsid w:val="00FF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AE74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2DCF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143"/>
    <w:pPr>
      <w:keepNext/>
      <w:keepLines/>
      <w:spacing w:before="240" w:line="256" w:lineRule="auto"/>
      <w:outlineLvl w:val="0"/>
    </w:pPr>
    <w:rPr>
      <w:rFonts w:ascii="Calibri Light" w:hAnsi="Calibri Light"/>
      <w:color w:val="2E74B5"/>
      <w:sz w:val="32"/>
      <w:szCs w:val="32"/>
      <w:lang w:val="en-IE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6143"/>
    <w:pPr>
      <w:keepNext/>
      <w:keepLines/>
      <w:spacing w:before="40" w:line="256" w:lineRule="auto"/>
      <w:outlineLvl w:val="1"/>
    </w:pPr>
    <w:rPr>
      <w:rFonts w:ascii="Calibri Light" w:hAnsi="Calibri Light"/>
      <w:color w:val="2E74B5"/>
      <w:sz w:val="26"/>
      <w:szCs w:val="26"/>
      <w:lang w:val="en-IE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143"/>
    <w:pPr>
      <w:keepNext/>
      <w:keepLines/>
      <w:spacing w:before="40" w:line="256" w:lineRule="auto"/>
      <w:outlineLvl w:val="2"/>
    </w:pPr>
    <w:rPr>
      <w:rFonts w:ascii="Calibri Light" w:hAnsi="Calibri Light"/>
      <w:color w:val="1F4D78"/>
      <w:lang w:val="en-IE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143"/>
    <w:pPr>
      <w:keepNext/>
      <w:keepLines/>
      <w:spacing w:before="40" w:line="256" w:lineRule="auto"/>
      <w:outlineLvl w:val="3"/>
    </w:pPr>
    <w:rPr>
      <w:rFonts w:ascii="Calibri Light" w:hAnsi="Calibri Light"/>
      <w:i/>
      <w:iCs/>
      <w:color w:val="2E74B5"/>
      <w:sz w:val="22"/>
      <w:szCs w:val="22"/>
      <w:lang w:val="en-I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4206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282E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82ED2"/>
  </w:style>
  <w:style w:type="paragraph" w:styleId="Header">
    <w:name w:val="header"/>
    <w:basedOn w:val="Normal"/>
    <w:link w:val="HeaderChar"/>
    <w:uiPriority w:val="99"/>
    <w:rsid w:val="00D418E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8E7"/>
    <w:rPr>
      <w:sz w:val="24"/>
      <w:szCs w:val="24"/>
      <w:lang w:val="en-GB" w:eastAsia="en-GB"/>
    </w:rPr>
  </w:style>
  <w:style w:type="character" w:customStyle="1" w:styleId="FooterChar">
    <w:name w:val="Footer Char"/>
    <w:link w:val="Footer"/>
    <w:uiPriority w:val="99"/>
    <w:rsid w:val="008977A1"/>
    <w:rPr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C6143"/>
    <w:rPr>
      <w:rFonts w:ascii="Calibri Light" w:hAnsi="Calibri Light"/>
      <w:color w:val="2E74B5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7C6143"/>
    <w:rPr>
      <w:rFonts w:ascii="Calibri Light" w:hAnsi="Calibri Light"/>
      <w:color w:val="2E74B5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143"/>
    <w:rPr>
      <w:rFonts w:ascii="Calibri Light" w:hAnsi="Calibri Light"/>
      <w:color w:val="1F4D78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143"/>
    <w:rPr>
      <w:rFonts w:ascii="Calibri Light" w:hAnsi="Calibri Light"/>
      <w:i/>
      <w:iCs/>
      <w:color w:val="2E74B5"/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nhideWhenUsed/>
    <w:rsid w:val="007C6143"/>
    <w:pPr>
      <w:ind w:left="720" w:hanging="720"/>
    </w:pPr>
    <w:rPr>
      <w:szCs w:val="20"/>
      <w:lang w:val="en-IE" w:eastAsia="en-US"/>
    </w:rPr>
  </w:style>
  <w:style w:type="character" w:customStyle="1" w:styleId="BodyTextIndentChar">
    <w:name w:val="Body Text Indent Char"/>
    <w:basedOn w:val="DefaultParagraphFont"/>
    <w:link w:val="BodyTextIndent"/>
    <w:rsid w:val="007C6143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7C6143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IE" w:eastAsia="en-US"/>
    </w:rPr>
  </w:style>
  <w:style w:type="paragraph" w:customStyle="1" w:styleId="Ratings1-5">
    <w:name w:val="Ratings 1-5"/>
    <w:basedOn w:val="Normal"/>
    <w:uiPriority w:val="1"/>
    <w:qFormat/>
    <w:locked/>
    <w:rsid w:val="007C6143"/>
    <w:pPr>
      <w:spacing w:before="40" w:after="120" w:line="276" w:lineRule="auto"/>
      <w:jc w:val="center"/>
    </w:pPr>
    <w:rPr>
      <w:rFonts w:ascii="Calibri" w:hAnsi="Calibri"/>
      <w:sz w:val="20"/>
      <w:szCs w:val="20"/>
      <w:lang w:val="en-US" w:eastAsia="ja-JP"/>
    </w:rPr>
  </w:style>
  <w:style w:type="paragraph" w:styleId="Revision">
    <w:name w:val="Revision"/>
    <w:hidden/>
    <w:uiPriority w:val="99"/>
    <w:semiHidden/>
    <w:rsid w:val="00CF2982"/>
    <w:rPr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semiHidden/>
    <w:unhideWhenUsed/>
    <w:rsid w:val="0099144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914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9144E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914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9144E"/>
    <w:rPr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3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tification@marine.ie" TargetMode="Externa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eur-lex.europa.eu/LexUriServ/LexUriServ.do?uri=OJ:L:2009:300:0001:0033:en:PDF" TargetMode="External"/><Relationship Id="rId20" Type="http://schemas.openxmlformats.org/officeDocument/2006/relationships/footer" Target="footer4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yperlink" Target="http://www.fishhealth.ie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ntTable" Target="fontTable.xml"/><Relationship Id="rId10" Type="http://schemas.openxmlformats.org/officeDocument/2006/relationships/hyperlink" Target="https://www.fishhealth.ie/fhu/health-surveillance/aquaplan-fish-health-management-ireland/farmed-salmonid-handbook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://www.fishhealth.ie" TargetMode="Externa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2404</Words>
  <Characters>13703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16075</CharactersWithSpaces>
  <SharedDoc>false</SharedDoc>
  <HLinks>
    <vt:vector size="24" baseType="variant">
      <vt:variant>
        <vt:i4>2228252</vt:i4>
      </vt:variant>
      <vt:variant>
        <vt:i4>9</vt:i4>
      </vt:variant>
      <vt:variant>
        <vt:i4>0</vt:i4>
      </vt:variant>
      <vt:variant>
        <vt:i4>5</vt:i4>
      </vt:variant>
      <vt:variant>
        <vt:lpwstr>mailto:notification@marine.ie</vt:lpwstr>
      </vt:variant>
      <vt:variant>
        <vt:lpwstr/>
      </vt:variant>
      <vt:variant>
        <vt:i4>2228252</vt:i4>
      </vt:variant>
      <vt:variant>
        <vt:i4>6</vt:i4>
      </vt:variant>
      <vt:variant>
        <vt:i4>0</vt:i4>
      </vt:variant>
      <vt:variant>
        <vt:i4>5</vt:i4>
      </vt:variant>
      <vt:variant>
        <vt:lpwstr>mailto:notification@marine.ie</vt:lpwstr>
      </vt:variant>
      <vt:variant>
        <vt:lpwstr/>
      </vt:variant>
      <vt:variant>
        <vt:i4>2228252</vt:i4>
      </vt:variant>
      <vt:variant>
        <vt:i4>3</vt:i4>
      </vt:variant>
      <vt:variant>
        <vt:i4>0</vt:i4>
      </vt:variant>
      <vt:variant>
        <vt:i4>5</vt:i4>
      </vt:variant>
      <vt:variant>
        <vt:lpwstr>mailto:notification@marine.ie</vt:lpwstr>
      </vt:variant>
      <vt:variant>
        <vt:lpwstr/>
      </vt:variant>
      <vt:variant>
        <vt:i4>7929971</vt:i4>
      </vt:variant>
      <vt:variant>
        <vt:i4>0</vt:i4>
      </vt:variant>
      <vt:variant>
        <vt:i4>0</vt:i4>
      </vt:variant>
      <vt:variant>
        <vt:i4>5</vt:i4>
      </vt:variant>
      <vt:variant>
        <vt:lpwstr>http://www.marine.ie/fishhealth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2025-06-13T08:18:00Z</dcterms:created>
  <dcterms:modified xsi:type="dcterms:W3CDTF">2025-09-02T16:29:00Z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D3_-1_2_0">
    <vt:lpwstr>C-011</vt:lpwstr>
  </property>
  <property fmtid="{D5CDD505-2E9C-101B-9397-08002B2CF9AE}" pid="3" name="PD3_-1_11_0">
    <vt:lpwstr>Uncontrolled When Printed</vt:lpwstr>
  </property>
  <property fmtid="{D5CDD505-2E9C-101B-9397-08002B2CF9AE}" pid="4" name="PD3_-1_6_0">
    <vt:lpwstr>2.1</vt:lpwstr>
  </property>
  <property fmtid="{D5CDD505-2E9C-101B-9397-08002B2CF9AE}" pid="5" name="PD3_-1_7_0">
    <vt:lpwstr>Review</vt:lpwstr>
  </property>
  <property fmtid="{D5CDD505-2E9C-101B-9397-08002B2CF9AE}" pid="6" name="PD3_-1_21_0">
    <vt:lpwstr>02/09/2025</vt:lpwstr>
  </property>
</Properties>
</file>